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4" w:rsidRDefault="001A249C" w:rsidP="001A249C">
      <w:pPr>
        <w:widowControl/>
        <w:jc w:val="center"/>
        <w:rPr>
          <w:rFonts w:ascii="方正小标宋_GBK" w:eastAsia="方正小标宋_GBK" w:hAnsi="黑体" w:cs="宋体" w:hint="eastAsia"/>
          <w:b/>
          <w:kern w:val="0"/>
          <w:sz w:val="32"/>
          <w:szCs w:val="32"/>
        </w:rPr>
      </w:pPr>
      <w:r w:rsidRPr="00B442B4">
        <w:rPr>
          <w:rFonts w:ascii="方正小标宋_GBK" w:eastAsia="方正小标宋_GBK" w:hAnsi="黑体" w:cs="宋体" w:hint="eastAsia"/>
          <w:b/>
          <w:kern w:val="0"/>
          <w:sz w:val="32"/>
          <w:szCs w:val="32"/>
        </w:rPr>
        <w:t>建设玉龙中医药健康旅游示范基地</w:t>
      </w:r>
    </w:p>
    <w:p w:rsidR="001A249C" w:rsidRPr="00B442B4" w:rsidRDefault="00EE2A46" w:rsidP="001A249C">
      <w:pPr>
        <w:widowControl/>
        <w:jc w:val="center"/>
        <w:rPr>
          <w:rFonts w:ascii="方正小标宋_GBK" w:eastAsia="方正小标宋_GBK" w:hAnsi="黑体" w:cs="宋体" w:hint="eastAsia"/>
          <w:b/>
          <w:kern w:val="0"/>
          <w:sz w:val="32"/>
          <w:szCs w:val="32"/>
        </w:rPr>
      </w:pPr>
      <w:r>
        <w:rPr>
          <w:rFonts w:ascii="方正小标宋_GBK" w:eastAsia="方正小标宋_GBK" w:hAnsi="黑体" w:cs="宋体" w:hint="eastAsia"/>
          <w:b/>
          <w:kern w:val="0"/>
          <w:sz w:val="32"/>
          <w:szCs w:val="32"/>
        </w:rPr>
        <w:t>打造重庆文旅康养</w:t>
      </w:r>
      <w:bookmarkStart w:id="0" w:name="_GoBack"/>
      <w:bookmarkEnd w:id="0"/>
      <w:r w:rsidR="001A249C" w:rsidRPr="00B442B4">
        <w:rPr>
          <w:rFonts w:ascii="方正小标宋_GBK" w:eastAsia="方正小标宋_GBK" w:hAnsi="黑体" w:cs="宋体" w:hint="eastAsia"/>
          <w:b/>
          <w:kern w:val="0"/>
          <w:sz w:val="32"/>
          <w:szCs w:val="32"/>
        </w:rPr>
        <w:t>游靓丽新名片</w:t>
      </w:r>
    </w:p>
    <w:p w:rsidR="0045204D" w:rsidRDefault="0045204D" w:rsidP="00B442B4">
      <w:pPr>
        <w:spacing w:line="620" w:lineRule="exact"/>
        <w:jc w:val="center"/>
        <w:rPr>
          <w:rFonts w:ascii="方正仿宋_GBK" w:eastAsia="方正仿宋_GBK" w:hint="eastAsia"/>
          <w:b/>
          <w:sz w:val="32"/>
          <w:szCs w:val="32"/>
        </w:rPr>
      </w:pPr>
    </w:p>
    <w:p w:rsidR="00743D0C" w:rsidRPr="00B442B4" w:rsidRDefault="00743D0C" w:rsidP="00B442B4">
      <w:pPr>
        <w:spacing w:line="620" w:lineRule="exact"/>
        <w:jc w:val="center"/>
        <w:rPr>
          <w:rFonts w:ascii="方正仿宋_GBK" w:eastAsia="方正仿宋_GBK" w:hint="eastAsia"/>
          <w:b/>
          <w:sz w:val="32"/>
          <w:szCs w:val="32"/>
        </w:rPr>
      </w:pPr>
      <w:r w:rsidRPr="00B442B4">
        <w:rPr>
          <w:rFonts w:ascii="方正仿宋_GBK" w:eastAsia="方正仿宋_GBK" w:hint="eastAsia"/>
          <w:b/>
          <w:sz w:val="32"/>
          <w:szCs w:val="32"/>
        </w:rPr>
        <w:t>前</w:t>
      </w:r>
      <w:r w:rsidR="00EE2A46">
        <w:rPr>
          <w:rFonts w:ascii="方正仿宋_GBK" w:eastAsia="方正仿宋_GBK" w:hint="eastAsia"/>
          <w:b/>
          <w:sz w:val="32"/>
          <w:szCs w:val="32"/>
        </w:rPr>
        <w:t xml:space="preserve">  </w:t>
      </w:r>
      <w:r w:rsidRPr="00B442B4">
        <w:rPr>
          <w:rFonts w:ascii="方正仿宋_GBK" w:eastAsia="方正仿宋_GBK" w:hint="eastAsia"/>
          <w:b/>
          <w:sz w:val="32"/>
          <w:szCs w:val="32"/>
        </w:rPr>
        <w:t>言</w:t>
      </w:r>
    </w:p>
    <w:p w:rsidR="005A538B" w:rsidRPr="005A538B" w:rsidRDefault="005A538B" w:rsidP="00B442B4">
      <w:pPr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中医药健康旅游产业兼具文化产业、健康产业、民生产业三重属性，大力发展中医药健康旅游产业是</w:t>
      </w:r>
      <w:r w:rsidRPr="00B442B4">
        <w:rPr>
          <w:rFonts w:ascii="方正仿宋_GBK" w:eastAsia="方正仿宋_GBK" w:hint="eastAsia"/>
          <w:sz w:val="32"/>
          <w:szCs w:val="32"/>
        </w:rPr>
        <w:t>重庆市</w:t>
      </w:r>
      <w:r w:rsidRPr="005A538B">
        <w:rPr>
          <w:rFonts w:ascii="方正仿宋_GBK" w:eastAsia="方正仿宋_GBK" w:hint="eastAsia"/>
          <w:sz w:val="32"/>
          <w:szCs w:val="32"/>
        </w:rPr>
        <w:t>大足区打造“世界遗产、文化创意、美丽乡村”三张名片的重要举措。</w:t>
      </w:r>
    </w:p>
    <w:p w:rsidR="005A538B" w:rsidRPr="00B442B4" w:rsidRDefault="005A538B" w:rsidP="00B442B4">
      <w:pPr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充分挖掘传统中医药文化博大精深的内涵，发挥玉龙山龙水湖健康养生的资源优势，规划建设</w:t>
      </w:r>
      <w:r w:rsidR="0045204D">
        <w:rPr>
          <w:rFonts w:ascii="方正仿宋_GBK" w:eastAsia="方正仿宋_GBK" w:hint="eastAsia"/>
          <w:sz w:val="32"/>
          <w:szCs w:val="32"/>
        </w:rPr>
        <w:t>重庆</w:t>
      </w:r>
      <w:r w:rsidRPr="005A538B">
        <w:rPr>
          <w:rFonts w:ascii="方正仿宋_GBK" w:eastAsia="方正仿宋_GBK" w:hint="eastAsia"/>
          <w:sz w:val="32"/>
          <w:szCs w:val="32"/>
        </w:rPr>
        <w:t>大足玉龙中医药健康旅游示范基地，必将进一步凸显玉龙山</w:t>
      </w:r>
      <w:r w:rsidR="0045204D">
        <w:rPr>
          <w:rFonts w:ascii="方正仿宋_GBK" w:eastAsia="方正仿宋_GBK" w:hint="eastAsia"/>
          <w:sz w:val="32"/>
          <w:szCs w:val="32"/>
        </w:rPr>
        <w:t>（国家级森林公园）</w:t>
      </w:r>
      <w:r w:rsidRPr="005A538B">
        <w:rPr>
          <w:rFonts w:ascii="方正仿宋_GBK" w:eastAsia="方正仿宋_GBK" w:hint="eastAsia"/>
          <w:sz w:val="32"/>
          <w:szCs w:val="32"/>
        </w:rPr>
        <w:t>龙水湖</w:t>
      </w:r>
      <w:r w:rsidR="0045204D">
        <w:rPr>
          <w:rFonts w:ascii="方正仿宋_GBK" w:eastAsia="方正仿宋_GBK" w:hint="eastAsia"/>
          <w:sz w:val="32"/>
          <w:szCs w:val="32"/>
        </w:rPr>
        <w:t>（国家级水利风景名胜区）</w:t>
      </w:r>
      <w:r w:rsidRPr="005A538B">
        <w:rPr>
          <w:rFonts w:ascii="方正仿宋_GBK" w:eastAsia="方正仿宋_GBK" w:hint="eastAsia"/>
          <w:sz w:val="32"/>
          <w:szCs w:val="32"/>
        </w:rPr>
        <w:t>片区中医药健康旅游产业的特色和品质，促进中医药与旅游两大产业融合发展。通过龙水湖大学堂（百草箱）、玉龙山道教养生主题公园、玉龙养生旅游小镇、玉龙中药种植园（神农本草园）、农耕文化体验博览园（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牧心湖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湿地度假区）</w:t>
      </w:r>
      <w:r w:rsidR="0045204D">
        <w:rPr>
          <w:rFonts w:ascii="方正仿宋_GBK" w:eastAsia="方正仿宋_GBK" w:hint="eastAsia"/>
          <w:sz w:val="32"/>
          <w:szCs w:val="32"/>
        </w:rPr>
        <w:t>5</w:t>
      </w:r>
      <w:r w:rsidRPr="00B442B4">
        <w:rPr>
          <w:rFonts w:ascii="方正仿宋_GBK" w:eastAsia="方正仿宋_GBK" w:hint="eastAsia"/>
          <w:sz w:val="32"/>
          <w:szCs w:val="32"/>
        </w:rPr>
        <w:t>大项目的</w:t>
      </w:r>
      <w:r w:rsidRPr="005A538B">
        <w:rPr>
          <w:rFonts w:ascii="方正仿宋_GBK" w:eastAsia="方正仿宋_GBK" w:hint="eastAsia"/>
          <w:sz w:val="32"/>
          <w:szCs w:val="32"/>
        </w:rPr>
        <w:t>打造，建成国家级中医药健康旅游示范基地，将示范基地打造成为可复制、可推广的改革举措和创新成果</w:t>
      </w:r>
      <w:r w:rsidR="0045204D">
        <w:rPr>
          <w:rFonts w:ascii="方正仿宋_GBK" w:eastAsia="方正仿宋_GBK" w:hint="eastAsia"/>
          <w:sz w:val="32"/>
          <w:szCs w:val="32"/>
        </w:rPr>
        <w:t>，</w:t>
      </w:r>
      <w:r w:rsidRPr="00B442B4">
        <w:rPr>
          <w:rFonts w:ascii="方正仿宋_GBK" w:eastAsia="方正仿宋_GBK" w:hint="eastAsia"/>
          <w:sz w:val="32"/>
          <w:szCs w:val="32"/>
        </w:rPr>
        <w:t>成为</w:t>
      </w:r>
      <w:r w:rsidRPr="00B442B4">
        <w:rPr>
          <w:rFonts w:ascii="方正仿宋_GBK" w:eastAsia="方正仿宋_GBK" w:hint="eastAsia"/>
          <w:sz w:val="32"/>
          <w:szCs w:val="32"/>
        </w:rPr>
        <w:t>重庆</w:t>
      </w:r>
      <w:proofErr w:type="gramStart"/>
      <w:r w:rsidRPr="00B442B4">
        <w:rPr>
          <w:rFonts w:ascii="方正仿宋_GBK" w:eastAsia="方正仿宋_GBK" w:hint="eastAsia"/>
          <w:sz w:val="32"/>
          <w:szCs w:val="32"/>
        </w:rPr>
        <w:t>文旅康养</w:t>
      </w:r>
      <w:proofErr w:type="gramEnd"/>
      <w:r w:rsidRPr="00B442B4">
        <w:rPr>
          <w:rFonts w:ascii="方正仿宋_GBK" w:eastAsia="方正仿宋_GBK" w:hint="eastAsia"/>
          <w:sz w:val="32"/>
          <w:szCs w:val="32"/>
        </w:rPr>
        <w:t>旅游靓丽新名片</w:t>
      </w:r>
      <w:r w:rsidRPr="00B442B4">
        <w:rPr>
          <w:rFonts w:ascii="方正仿宋_GBK" w:eastAsia="方正仿宋_GBK" w:hint="eastAsia"/>
          <w:sz w:val="32"/>
          <w:szCs w:val="32"/>
        </w:rPr>
        <w:t>。</w:t>
      </w:r>
    </w:p>
    <w:p w:rsidR="00B442B4" w:rsidRDefault="00B442B4" w:rsidP="00B442B4">
      <w:pPr>
        <w:pStyle w:val="a3"/>
        <w:spacing w:before="0" w:beforeAutospacing="0" w:after="0" w:afterAutospacing="0"/>
        <w:jc w:val="center"/>
        <w:rPr>
          <w:rFonts w:ascii="方正仿宋_GBK" w:eastAsia="方正仿宋_GBK" w:hint="eastAsia"/>
          <w:b/>
          <w:sz w:val="32"/>
          <w:szCs w:val="32"/>
        </w:rPr>
      </w:pPr>
    </w:p>
    <w:p w:rsidR="005A538B" w:rsidRPr="00B442B4" w:rsidRDefault="005A538B" w:rsidP="00B442B4">
      <w:pPr>
        <w:pStyle w:val="a3"/>
        <w:spacing w:before="0" w:beforeAutospacing="0" w:after="0" w:afterAutospacing="0"/>
        <w:jc w:val="center"/>
        <w:rPr>
          <w:rFonts w:ascii="方正仿宋_GBK" w:eastAsia="方正仿宋_GBK" w:hint="eastAsia"/>
          <w:b/>
          <w:sz w:val="32"/>
          <w:szCs w:val="32"/>
        </w:rPr>
      </w:pPr>
      <w:r w:rsidRPr="00B442B4">
        <w:rPr>
          <w:rFonts w:ascii="方正仿宋_GBK" w:eastAsia="方正仿宋_GBK" w:hint="eastAsia"/>
          <w:b/>
          <w:sz w:val="32"/>
          <w:szCs w:val="32"/>
        </w:rPr>
        <w:t>政策支持</w:t>
      </w:r>
    </w:p>
    <w:p w:rsidR="005A538B" w:rsidRDefault="005A538B" w:rsidP="00B442B4">
      <w:pPr>
        <w:autoSpaceDN w:val="0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B442B4">
        <w:rPr>
          <w:rFonts w:ascii="方正仿宋_GBK" w:eastAsia="方正仿宋_GBK" w:hint="eastAsia"/>
          <w:sz w:val="32"/>
          <w:szCs w:val="32"/>
        </w:rPr>
        <w:t>国务院《关于扶持和促进中医药事业发展的若干意见》</w:t>
      </w:r>
      <w:r w:rsidRPr="00B442B4">
        <w:rPr>
          <w:rFonts w:ascii="方正仿宋_GBK" w:eastAsia="方正仿宋_GBK" w:hint="eastAsia"/>
          <w:sz w:val="32"/>
          <w:szCs w:val="32"/>
        </w:rPr>
        <w:t>、</w:t>
      </w:r>
      <w:r w:rsidRPr="00B442B4">
        <w:rPr>
          <w:rFonts w:ascii="方正仿宋_GBK" w:eastAsia="方正仿宋_GBK" w:hint="eastAsia"/>
          <w:sz w:val="32"/>
          <w:szCs w:val="32"/>
        </w:rPr>
        <w:lastRenderedPageBreak/>
        <w:t>国</w:t>
      </w:r>
      <w:r w:rsidRPr="00B442B4">
        <w:rPr>
          <w:rFonts w:ascii="方正仿宋_GBK" w:eastAsia="方正仿宋_GBK" w:hint="eastAsia"/>
          <w:sz w:val="32"/>
          <w:szCs w:val="32"/>
        </w:rPr>
        <w:t>务院办公厅《关于印发中医药健康服务发展规划（2015—2020年）的通知》</w:t>
      </w:r>
      <w:r w:rsidRPr="00B442B4">
        <w:rPr>
          <w:rFonts w:ascii="方正仿宋_GBK" w:eastAsia="方正仿宋_GBK" w:hint="eastAsia"/>
          <w:sz w:val="32"/>
          <w:szCs w:val="32"/>
        </w:rPr>
        <w:t>、</w:t>
      </w:r>
      <w:r w:rsidRPr="00B442B4">
        <w:rPr>
          <w:rFonts w:ascii="方正仿宋_GBK" w:eastAsia="方正仿宋_GBK" w:hint="eastAsia"/>
          <w:sz w:val="32"/>
          <w:szCs w:val="32"/>
        </w:rPr>
        <w:t>国务院《关于促进健康服务业发展的若干意见》</w:t>
      </w:r>
      <w:r w:rsidR="00B442B4" w:rsidRPr="00B442B4">
        <w:rPr>
          <w:rFonts w:ascii="方正仿宋_GBK" w:eastAsia="方正仿宋_GBK" w:hint="eastAsia"/>
          <w:sz w:val="32"/>
          <w:szCs w:val="32"/>
        </w:rPr>
        <w:t>、</w:t>
      </w:r>
      <w:r w:rsidRPr="00B442B4">
        <w:rPr>
          <w:rFonts w:ascii="方正仿宋_GBK" w:eastAsia="方正仿宋_GBK" w:hint="eastAsia"/>
          <w:sz w:val="32"/>
          <w:szCs w:val="32"/>
        </w:rPr>
        <w:t>国务院《关于促进旅游业改革发展的若干意见</w:t>
      </w:r>
      <w:r w:rsidRPr="00B442B4">
        <w:rPr>
          <w:rFonts w:ascii="方正仿宋_GBK" w:eastAsia="方正仿宋_GBK" w:hint="eastAsia"/>
          <w:sz w:val="32"/>
          <w:szCs w:val="32"/>
        </w:rPr>
        <w:t> </w:t>
      </w:r>
      <w:r w:rsidRPr="00B442B4">
        <w:rPr>
          <w:rFonts w:ascii="方正仿宋_GBK" w:eastAsia="方正仿宋_GBK" w:hint="eastAsia"/>
          <w:sz w:val="32"/>
          <w:szCs w:val="32"/>
        </w:rPr>
        <w:t>》</w:t>
      </w:r>
      <w:r w:rsidR="00B442B4" w:rsidRPr="00B442B4">
        <w:rPr>
          <w:rFonts w:ascii="方正仿宋_GBK" w:eastAsia="方正仿宋_GBK" w:hint="eastAsia"/>
          <w:sz w:val="32"/>
          <w:szCs w:val="32"/>
        </w:rPr>
        <w:t>、</w:t>
      </w:r>
      <w:r w:rsidRPr="00B442B4">
        <w:rPr>
          <w:rFonts w:ascii="方正仿宋_GBK" w:eastAsia="方正仿宋_GBK" w:hint="eastAsia"/>
          <w:sz w:val="32"/>
          <w:szCs w:val="32"/>
        </w:rPr>
        <w:t>国家旅游局、国家中医药管理局《关于促进中医药健康旅游发展的指导意见》</w:t>
      </w:r>
      <w:r w:rsidR="00B442B4" w:rsidRPr="00B442B4">
        <w:rPr>
          <w:rFonts w:ascii="方正仿宋_GBK" w:eastAsia="方正仿宋_GBK" w:hint="eastAsia"/>
          <w:sz w:val="32"/>
          <w:szCs w:val="32"/>
        </w:rPr>
        <w:t>、</w:t>
      </w:r>
      <w:r w:rsidRPr="00B442B4">
        <w:rPr>
          <w:rFonts w:ascii="方正仿宋_GBK" w:eastAsia="方正仿宋_GBK" w:hint="eastAsia"/>
          <w:sz w:val="32"/>
          <w:szCs w:val="32"/>
        </w:rPr>
        <w:t>《关于加快发展养老服务业的若干意见》</w:t>
      </w:r>
      <w:r w:rsidR="00B442B4" w:rsidRPr="00B442B4">
        <w:rPr>
          <w:rFonts w:ascii="方正仿宋_GBK" w:eastAsia="方正仿宋_GBK" w:hint="eastAsia"/>
          <w:sz w:val="32"/>
          <w:szCs w:val="32"/>
        </w:rPr>
        <w:t>等。</w:t>
      </w:r>
    </w:p>
    <w:p w:rsidR="00B442B4" w:rsidRPr="00B442B4" w:rsidRDefault="00B442B4" w:rsidP="00B442B4">
      <w:pPr>
        <w:autoSpaceDN w:val="0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5A538B" w:rsidRPr="00B442B4" w:rsidRDefault="005A538B" w:rsidP="00B442B4">
      <w:pPr>
        <w:widowControl/>
        <w:jc w:val="center"/>
        <w:outlineLvl w:val="2"/>
        <w:rPr>
          <w:rFonts w:ascii="方正仿宋_GBK" w:eastAsia="方正仿宋_GBK" w:hint="eastAsia"/>
          <w:b/>
          <w:sz w:val="32"/>
          <w:szCs w:val="32"/>
        </w:rPr>
      </w:pPr>
      <w:r w:rsidRPr="00B442B4">
        <w:rPr>
          <w:rFonts w:ascii="方正仿宋_GBK" w:eastAsia="方正仿宋_GBK" w:hint="eastAsia"/>
          <w:b/>
          <w:sz w:val="32"/>
          <w:szCs w:val="32"/>
        </w:rPr>
        <w:t>基</w:t>
      </w:r>
      <w:r w:rsidR="00B442B4">
        <w:rPr>
          <w:rFonts w:ascii="方正仿宋_GBK" w:eastAsia="方正仿宋_GBK" w:hint="eastAsia"/>
          <w:b/>
          <w:sz w:val="32"/>
          <w:szCs w:val="32"/>
        </w:rPr>
        <w:t>础</w:t>
      </w:r>
      <w:r w:rsidRPr="00B442B4">
        <w:rPr>
          <w:rFonts w:ascii="方正仿宋_GBK" w:eastAsia="方正仿宋_GBK" w:hint="eastAsia"/>
          <w:b/>
          <w:sz w:val="32"/>
          <w:szCs w:val="32"/>
        </w:rPr>
        <w:t>条件</w:t>
      </w:r>
    </w:p>
    <w:p w:rsidR="005A538B" w:rsidRPr="00B442B4" w:rsidRDefault="005A538B" w:rsidP="00B442B4">
      <w:pPr>
        <w:widowControl/>
        <w:ind w:firstLineChars="200" w:firstLine="643"/>
        <w:outlineLvl w:val="2"/>
        <w:rPr>
          <w:rFonts w:ascii="方正仿宋_GBK" w:eastAsia="方正仿宋_GBK" w:hint="eastAsia"/>
          <w:b/>
          <w:sz w:val="32"/>
          <w:szCs w:val="32"/>
        </w:rPr>
      </w:pPr>
      <w:r w:rsidRPr="00B442B4">
        <w:rPr>
          <w:rFonts w:ascii="方正仿宋_GBK" w:eastAsia="方正仿宋_GBK" w:hint="eastAsia"/>
          <w:b/>
          <w:sz w:val="32"/>
          <w:szCs w:val="32"/>
        </w:rPr>
        <w:t>1</w:t>
      </w:r>
      <w:r w:rsidR="00EE2A46">
        <w:rPr>
          <w:rFonts w:ascii="方正仿宋_GBK" w:eastAsia="方正仿宋_GBK" w:hint="eastAsia"/>
          <w:b/>
          <w:sz w:val="32"/>
          <w:szCs w:val="32"/>
        </w:rPr>
        <w:t>.</w:t>
      </w:r>
      <w:r w:rsidRPr="00B442B4">
        <w:rPr>
          <w:rFonts w:ascii="方正仿宋_GBK" w:eastAsia="方正仿宋_GBK" w:hint="eastAsia"/>
          <w:b/>
          <w:sz w:val="32"/>
          <w:szCs w:val="32"/>
        </w:rPr>
        <w:t>地理位置</w:t>
      </w:r>
    </w:p>
    <w:p w:rsidR="005A538B" w:rsidRPr="00B442B4" w:rsidRDefault="005A538B" w:rsidP="00B442B4">
      <w:pPr>
        <w:widowControl/>
        <w:ind w:firstLineChars="200" w:firstLine="640"/>
        <w:outlineLvl w:val="2"/>
        <w:rPr>
          <w:rFonts w:ascii="方正仿宋_GBK" w:eastAsia="方正仿宋_GBK" w:hint="eastAsia"/>
          <w:sz w:val="32"/>
          <w:szCs w:val="32"/>
        </w:rPr>
      </w:pPr>
      <w:r w:rsidRPr="00B442B4">
        <w:rPr>
          <w:rFonts w:ascii="方正仿宋_GBK" w:eastAsia="方正仿宋_GBK" w:hint="eastAsia"/>
          <w:sz w:val="32"/>
          <w:szCs w:val="32"/>
        </w:rPr>
        <w:t>项目位于大足区玉龙片区，南邻双桥经开区，东至永川区，西连龙水镇，北至拾万镇。</w:t>
      </w:r>
    </w:p>
    <w:p w:rsidR="005A538B" w:rsidRPr="00B442B4" w:rsidRDefault="005A538B" w:rsidP="00B442B4">
      <w:pPr>
        <w:widowControl/>
        <w:ind w:firstLineChars="200" w:firstLine="643"/>
        <w:outlineLvl w:val="2"/>
        <w:rPr>
          <w:rFonts w:ascii="方正仿宋_GBK" w:eastAsia="方正仿宋_GBK" w:hint="eastAsia"/>
          <w:b/>
          <w:sz w:val="32"/>
          <w:szCs w:val="32"/>
        </w:rPr>
      </w:pPr>
      <w:bookmarkStart w:id="1" w:name="_Toc355085330"/>
      <w:bookmarkStart w:id="2" w:name="_Toc404035137"/>
      <w:bookmarkStart w:id="3" w:name="_Toc419861244"/>
      <w:bookmarkStart w:id="4" w:name="_Toc423453243"/>
      <w:r w:rsidRPr="00B442B4">
        <w:rPr>
          <w:rFonts w:ascii="方正仿宋_GBK" w:eastAsia="方正仿宋_GBK" w:hint="eastAsia"/>
          <w:b/>
          <w:sz w:val="32"/>
          <w:szCs w:val="32"/>
        </w:rPr>
        <w:t>2</w:t>
      </w:r>
      <w:r w:rsidR="00EE2A46">
        <w:rPr>
          <w:rFonts w:ascii="方正仿宋_GBK" w:eastAsia="方正仿宋_GBK" w:hint="eastAsia"/>
          <w:b/>
          <w:sz w:val="32"/>
          <w:szCs w:val="32"/>
        </w:rPr>
        <w:t>.</w:t>
      </w:r>
      <w:r w:rsidRPr="00B442B4">
        <w:rPr>
          <w:rFonts w:ascii="方正仿宋_GBK" w:eastAsia="方正仿宋_GBK" w:hint="eastAsia"/>
          <w:b/>
          <w:sz w:val="32"/>
          <w:szCs w:val="32"/>
        </w:rPr>
        <w:t>地层</w:t>
      </w:r>
    </w:p>
    <w:p w:rsidR="005A538B" w:rsidRPr="00B442B4" w:rsidRDefault="005A538B" w:rsidP="00B442B4">
      <w:pPr>
        <w:widowControl/>
        <w:ind w:firstLineChars="200" w:firstLine="640"/>
        <w:outlineLvl w:val="2"/>
        <w:rPr>
          <w:rFonts w:ascii="方正仿宋_GBK" w:eastAsia="方正仿宋_GBK" w:hint="eastAsia"/>
          <w:sz w:val="32"/>
          <w:szCs w:val="32"/>
        </w:rPr>
      </w:pPr>
      <w:r w:rsidRPr="00B442B4">
        <w:rPr>
          <w:rFonts w:ascii="方正仿宋_GBK" w:eastAsia="方正仿宋_GBK" w:hint="eastAsia"/>
          <w:sz w:val="32"/>
          <w:szCs w:val="32"/>
        </w:rPr>
        <w:t>玉龙山出露地层为中生界三迭系、侏罗系，总厚度374～1750m。其中</w:t>
      </w:r>
      <w:proofErr w:type="gramStart"/>
      <w:r w:rsidRPr="00B442B4">
        <w:rPr>
          <w:rFonts w:ascii="方正仿宋_GBK" w:eastAsia="方正仿宋_GBK" w:hint="eastAsia"/>
          <w:sz w:val="32"/>
          <w:szCs w:val="32"/>
        </w:rPr>
        <w:t>三迭系嘉陵江组</w:t>
      </w:r>
      <w:proofErr w:type="gramEnd"/>
      <w:r w:rsidRPr="00B442B4">
        <w:rPr>
          <w:rFonts w:ascii="方正仿宋_GBK" w:eastAsia="方正仿宋_GBK" w:hint="eastAsia"/>
          <w:sz w:val="32"/>
          <w:szCs w:val="32"/>
        </w:rPr>
        <w:t>（下统）出露于玉龙山轴部岩溶槽谷，</w:t>
      </w:r>
      <w:proofErr w:type="gramStart"/>
      <w:r w:rsidRPr="00B442B4">
        <w:rPr>
          <w:rFonts w:ascii="方正仿宋_GBK" w:eastAsia="方正仿宋_GBK" w:hint="eastAsia"/>
          <w:sz w:val="32"/>
          <w:szCs w:val="32"/>
        </w:rPr>
        <w:t>玉龙镇</w:t>
      </w:r>
      <w:proofErr w:type="gramEnd"/>
      <w:r w:rsidRPr="00B442B4">
        <w:rPr>
          <w:rFonts w:ascii="方正仿宋_GBK" w:eastAsia="方正仿宋_GBK" w:hint="eastAsia"/>
          <w:sz w:val="32"/>
          <w:szCs w:val="32"/>
        </w:rPr>
        <w:t>也有零星出露；须家河组（上统）分布于整个玉龙山低山区，分下亚组和上亚组；侏罗系珍珠冲组（下统）分布于玉龙山背斜山麓中丘；自流井组（中下统）分布于玉龙山背斜山麓中丘，从玉峡口至龙水湖成狭窄带状；下沙</w:t>
      </w:r>
      <w:proofErr w:type="gramStart"/>
      <w:r w:rsidRPr="00B442B4">
        <w:rPr>
          <w:rFonts w:ascii="方正仿宋_GBK" w:eastAsia="方正仿宋_GBK" w:hint="eastAsia"/>
          <w:sz w:val="32"/>
          <w:szCs w:val="32"/>
        </w:rPr>
        <w:t>溪庙组</w:t>
      </w:r>
      <w:proofErr w:type="gramEnd"/>
      <w:r w:rsidRPr="00B442B4">
        <w:rPr>
          <w:rFonts w:ascii="方正仿宋_GBK" w:eastAsia="方正仿宋_GBK" w:hint="eastAsia"/>
          <w:sz w:val="32"/>
          <w:szCs w:val="32"/>
        </w:rPr>
        <w:t>（中统）分布于玉龙山背斜与须家河组相连并行起止相同的宽带状地区。</w:t>
      </w:r>
    </w:p>
    <w:p w:rsidR="005A538B" w:rsidRPr="00B442B4" w:rsidRDefault="005A538B" w:rsidP="00B442B4">
      <w:pPr>
        <w:widowControl/>
        <w:ind w:firstLineChars="200" w:firstLine="643"/>
        <w:outlineLvl w:val="2"/>
        <w:rPr>
          <w:rFonts w:ascii="方正仿宋_GBK" w:eastAsia="方正仿宋_GBK" w:hint="eastAsia"/>
          <w:b/>
          <w:sz w:val="32"/>
          <w:szCs w:val="32"/>
        </w:rPr>
      </w:pPr>
      <w:r w:rsidRPr="00B442B4">
        <w:rPr>
          <w:rFonts w:ascii="方正仿宋_GBK" w:eastAsia="方正仿宋_GBK" w:hint="eastAsia"/>
          <w:b/>
          <w:sz w:val="32"/>
          <w:szCs w:val="32"/>
        </w:rPr>
        <w:t>3</w:t>
      </w:r>
      <w:r w:rsidR="00EE2A46">
        <w:rPr>
          <w:rFonts w:ascii="方正仿宋_GBK" w:eastAsia="方正仿宋_GBK" w:hint="eastAsia"/>
          <w:b/>
          <w:sz w:val="32"/>
          <w:szCs w:val="32"/>
        </w:rPr>
        <w:t>.</w:t>
      </w:r>
      <w:r w:rsidRPr="00B442B4">
        <w:rPr>
          <w:rFonts w:ascii="方正仿宋_GBK" w:eastAsia="方正仿宋_GBK" w:hint="eastAsia"/>
          <w:b/>
          <w:sz w:val="32"/>
          <w:szCs w:val="32"/>
        </w:rPr>
        <w:t>地形地貌</w:t>
      </w:r>
    </w:p>
    <w:p w:rsidR="005A538B" w:rsidRPr="00B442B4" w:rsidRDefault="005A538B" w:rsidP="00B442B4">
      <w:pPr>
        <w:widowControl/>
        <w:ind w:firstLineChars="200" w:firstLine="640"/>
        <w:outlineLvl w:val="2"/>
        <w:rPr>
          <w:rFonts w:ascii="方正仿宋_GBK" w:eastAsia="方正仿宋_GBK" w:hint="eastAsia"/>
          <w:sz w:val="32"/>
          <w:szCs w:val="32"/>
        </w:rPr>
      </w:pPr>
      <w:r w:rsidRPr="00B442B4">
        <w:rPr>
          <w:rFonts w:ascii="方正仿宋_GBK" w:eastAsia="方正仿宋_GBK" w:hint="eastAsia"/>
          <w:sz w:val="32"/>
          <w:szCs w:val="32"/>
        </w:rPr>
        <w:lastRenderedPageBreak/>
        <w:t>绝对高度500～1000m，相对高差大于200m的地貌形态为低山，玉龙山国家森林公园属条形背斜中低山。东北端起于铜梁土桥，</w:t>
      </w:r>
      <w:proofErr w:type="gramStart"/>
      <w:r w:rsidRPr="00B442B4">
        <w:rPr>
          <w:rFonts w:ascii="方正仿宋_GBK" w:eastAsia="方正仿宋_GBK" w:hint="eastAsia"/>
          <w:sz w:val="32"/>
          <w:szCs w:val="32"/>
        </w:rPr>
        <w:t>西南端止于</w:t>
      </w:r>
      <w:proofErr w:type="gramEnd"/>
      <w:r w:rsidRPr="00B442B4">
        <w:rPr>
          <w:rFonts w:ascii="方正仿宋_GBK" w:eastAsia="方正仿宋_GBK" w:hint="eastAsia"/>
          <w:sz w:val="32"/>
          <w:szCs w:val="32"/>
        </w:rPr>
        <w:t>大足邮亭，为大足与铜梁及永川的界山。地势西南高，东北低，山脉自西南向东北延伸。山体上部坡度较大，中部平缓，下部为龙水湖及湖中小岛。因与永川东山相对，亦称西山。玉龙山长45km，宽约6km。公园境内最高海拔三清洞877m，最低海拔红纸厂湾294m。相对高差200～420m。背斜两侧均为单斜山岭。北段山脊岩溶发育成岩溶槽谷地貌，中段轴部受断裂影响多呈串珠状溶蚀洼地，南段岩性坚硬，岩层倾角大，多为锯齿状起伏山岭。</w:t>
      </w:r>
    </w:p>
    <w:p w:rsidR="005A538B" w:rsidRPr="00B442B4" w:rsidRDefault="005A538B" w:rsidP="00B442B4">
      <w:pPr>
        <w:widowControl/>
        <w:ind w:firstLineChars="200" w:firstLine="643"/>
        <w:outlineLvl w:val="2"/>
        <w:rPr>
          <w:rFonts w:ascii="方正仿宋_GBK" w:eastAsia="方正仿宋_GBK" w:hint="eastAsia"/>
          <w:b/>
          <w:sz w:val="32"/>
          <w:szCs w:val="32"/>
        </w:rPr>
      </w:pPr>
      <w:r w:rsidRPr="00B442B4">
        <w:rPr>
          <w:rFonts w:ascii="方正仿宋_GBK" w:eastAsia="方正仿宋_GBK" w:hint="eastAsia"/>
          <w:b/>
          <w:sz w:val="32"/>
          <w:szCs w:val="32"/>
        </w:rPr>
        <w:t>4</w:t>
      </w:r>
      <w:r w:rsidR="00EE2A46">
        <w:rPr>
          <w:rFonts w:ascii="方正仿宋_GBK" w:eastAsia="方正仿宋_GBK" w:hint="eastAsia"/>
          <w:b/>
          <w:sz w:val="32"/>
          <w:szCs w:val="32"/>
        </w:rPr>
        <w:t>.</w:t>
      </w:r>
      <w:r w:rsidRPr="00B442B4">
        <w:rPr>
          <w:rFonts w:ascii="方正仿宋_GBK" w:eastAsia="方正仿宋_GBK" w:hint="eastAsia"/>
          <w:b/>
          <w:sz w:val="32"/>
          <w:szCs w:val="32"/>
        </w:rPr>
        <w:t>气候特征</w:t>
      </w:r>
    </w:p>
    <w:p w:rsidR="005A538B" w:rsidRPr="00B442B4" w:rsidRDefault="005A538B" w:rsidP="00B442B4">
      <w:pPr>
        <w:widowControl/>
        <w:ind w:firstLineChars="200" w:firstLine="640"/>
        <w:outlineLvl w:val="2"/>
        <w:rPr>
          <w:rFonts w:ascii="方正仿宋_GBK" w:eastAsia="方正仿宋_GBK" w:hint="eastAsia"/>
          <w:sz w:val="32"/>
          <w:szCs w:val="32"/>
        </w:rPr>
      </w:pPr>
      <w:r w:rsidRPr="00B442B4">
        <w:rPr>
          <w:rFonts w:ascii="方正仿宋_GBK" w:eastAsia="方正仿宋_GBK" w:hint="eastAsia"/>
          <w:sz w:val="32"/>
          <w:szCs w:val="32"/>
        </w:rPr>
        <w:t>项目区属亚热带温暖湿润季风气候，热量较充足，雨量充沛，四季分明，季风气候显著。春季冷空气活动频繁，盛夏伏旱较多，</w:t>
      </w:r>
      <w:proofErr w:type="gramStart"/>
      <w:r w:rsidRPr="00B442B4">
        <w:rPr>
          <w:rFonts w:ascii="方正仿宋_GBK" w:eastAsia="方正仿宋_GBK" w:hint="eastAsia"/>
          <w:sz w:val="32"/>
          <w:szCs w:val="32"/>
        </w:rPr>
        <w:t>初夏与</w:t>
      </w:r>
      <w:proofErr w:type="gramEnd"/>
      <w:r w:rsidRPr="00B442B4">
        <w:rPr>
          <w:rFonts w:ascii="方正仿宋_GBK" w:eastAsia="方正仿宋_GBK" w:hint="eastAsia"/>
          <w:sz w:val="32"/>
          <w:szCs w:val="32"/>
        </w:rPr>
        <w:t>秋季多</w:t>
      </w:r>
      <w:proofErr w:type="gramStart"/>
      <w:r w:rsidRPr="00B442B4">
        <w:rPr>
          <w:rFonts w:ascii="方正仿宋_GBK" w:eastAsia="方正仿宋_GBK" w:hint="eastAsia"/>
          <w:sz w:val="32"/>
          <w:szCs w:val="32"/>
        </w:rPr>
        <w:t>绵</w:t>
      </w:r>
      <w:proofErr w:type="gramEnd"/>
      <w:r w:rsidRPr="00B442B4">
        <w:rPr>
          <w:rFonts w:ascii="方正仿宋_GBK" w:eastAsia="方正仿宋_GBK" w:hint="eastAsia"/>
          <w:sz w:val="32"/>
          <w:szCs w:val="32"/>
        </w:rPr>
        <w:t>雨，冬季较暖，霜雪不多。大气环流冬季受西伯利亚高压影响，呈现大陆气候特征；夏季受太平洋高压影响，呈现海洋暖湿气候特征；春秋两季为大陆气候与海洋气候的过渡季节。</w:t>
      </w:r>
      <w:bookmarkStart w:id="5" w:name="_Toc213509983"/>
      <w:bookmarkEnd w:id="1"/>
      <w:bookmarkEnd w:id="2"/>
      <w:bookmarkEnd w:id="3"/>
      <w:bookmarkEnd w:id="4"/>
      <w:r w:rsidRPr="00B442B4">
        <w:rPr>
          <w:rFonts w:ascii="方正仿宋_GBK" w:eastAsia="方正仿宋_GBK" w:hint="eastAsia"/>
          <w:sz w:val="32"/>
          <w:szCs w:val="32"/>
        </w:rPr>
        <w:t>多年平均气温18.7℃，极端最高气温42℃，极端最低气温-2.5℃；多年无霜期314.9天，雾日平均30～40天；多年平均最大日降雨量93.9mm，年最大降雨量为1357.7mm，多年平均降雨量1050mm降雨主要集中于每年7～9月。主导风为西北风，风速17.5m/s～20.5m/s。</w:t>
      </w:r>
    </w:p>
    <w:p w:rsidR="005A538B" w:rsidRPr="00B442B4" w:rsidRDefault="005A538B" w:rsidP="00B442B4">
      <w:pPr>
        <w:widowControl/>
        <w:ind w:firstLineChars="200" w:firstLine="643"/>
        <w:outlineLvl w:val="2"/>
        <w:rPr>
          <w:rFonts w:ascii="方正仿宋_GBK" w:eastAsia="方正仿宋_GBK" w:hint="eastAsia"/>
          <w:b/>
          <w:sz w:val="32"/>
          <w:szCs w:val="32"/>
        </w:rPr>
      </w:pPr>
      <w:bookmarkStart w:id="6" w:name="_Toc355085335"/>
      <w:bookmarkEnd w:id="5"/>
      <w:r w:rsidRPr="00B442B4">
        <w:rPr>
          <w:rFonts w:ascii="方正仿宋_GBK" w:eastAsia="方正仿宋_GBK" w:hint="eastAsia"/>
          <w:b/>
          <w:sz w:val="32"/>
          <w:szCs w:val="32"/>
        </w:rPr>
        <w:t>5</w:t>
      </w:r>
      <w:r w:rsidR="00EE2A46">
        <w:rPr>
          <w:rFonts w:ascii="方正仿宋_GBK" w:eastAsia="方正仿宋_GBK" w:hint="eastAsia"/>
          <w:b/>
          <w:sz w:val="32"/>
          <w:szCs w:val="32"/>
        </w:rPr>
        <w:t>.</w:t>
      </w:r>
      <w:r w:rsidRPr="00B442B4">
        <w:rPr>
          <w:rFonts w:ascii="方正仿宋_GBK" w:eastAsia="方正仿宋_GBK" w:hint="eastAsia"/>
          <w:b/>
          <w:sz w:val="32"/>
          <w:szCs w:val="32"/>
        </w:rPr>
        <w:t>交通运输</w:t>
      </w:r>
      <w:bookmarkEnd w:id="6"/>
    </w:p>
    <w:p w:rsidR="005A538B" w:rsidRPr="00B442B4" w:rsidRDefault="005A538B" w:rsidP="00B442B4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B442B4">
        <w:rPr>
          <w:rFonts w:ascii="方正仿宋_GBK" w:eastAsia="方正仿宋_GBK" w:hint="eastAsia"/>
          <w:sz w:val="32"/>
          <w:szCs w:val="32"/>
        </w:rPr>
        <w:lastRenderedPageBreak/>
        <w:t>大足，成渝经济带上璀璨的明珠，踞守成</w:t>
      </w:r>
      <w:proofErr w:type="gramStart"/>
      <w:r w:rsidRPr="00B442B4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Pr="00B442B4">
        <w:rPr>
          <w:rFonts w:ascii="方正仿宋_GBK" w:eastAsia="方正仿宋_GBK" w:hint="eastAsia"/>
          <w:sz w:val="32"/>
          <w:szCs w:val="32"/>
        </w:rPr>
        <w:t>腹心，融入成渝两个特大城市“一小时经济圈”。</w:t>
      </w:r>
    </w:p>
    <w:p w:rsidR="005A538B" w:rsidRPr="00B442B4" w:rsidRDefault="005A538B" w:rsidP="00B442B4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B442B4">
        <w:rPr>
          <w:rFonts w:ascii="方正仿宋_GBK" w:eastAsia="方正仿宋_GBK" w:hint="eastAsia"/>
          <w:sz w:val="32"/>
          <w:szCs w:val="32"/>
        </w:rPr>
        <w:t>高速公路方面，重庆市三环高速、成渝复线、渝蓉、南大沪高速，构架大足“井”字型交通网络，</w:t>
      </w:r>
      <w:r w:rsidR="00B442B4" w:rsidRPr="00B442B4">
        <w:rPr>
          <w:rFonts w:ascii="方正仿宋_GBK" w:eastAsia="方正仿宋_GBK" w:hint="eastAsia"/>
          <w:sz w:val="32"/>
          <w:szCs w:val="32"/>
        </w:rPr>
        <w:t>建设中的</w:t>
      </w:r>
      <w:r w:rsidRPr="00B442B4">
        <w:rPr>
          <w:rFonts w:ascii="方正仿宋_GBK" w:eastAsia="方正仿宋_GBK" w:hint="eastAsia"/>
          <w:sz w:val="32"/>
          <w:szCs w:val="32"/>
        </w:rPr>
        <w:t>大足至内江高速，将形成主城-大足-内江-乐山-</w:t>
      </w:r>
      <w:proofErr w:type="gramStart"/>
      <w:r w:rsidRPr="00B442B4">
        <w:rPr>
          <w:rFonts w:ascii="方正仿宋_GBK" w:eastAsia="方正仿宋_GBK" w:hint="eastAsia"/>
          <w:sz w:val="32"/>
          <w:szCs w:val="32"/>
        </w:rPr>
        <w:t>藏彝区</w:t>
      </w:r>
      <w:proofErr w:type="gramEnd"/>
      <w:r w:rsidRPr="00B442B4">
        <w:rPr>
          <w:rFonts w:ascii="方正仿宋_GBK" w:eastAsia="方正仿宋_GBK" w:hint="eastAsia"/>
          <w:sz w:val="32"/>
          <w:szCs w:val="32"/>
        </w:rPr>
        <w:t>直线高速，与川南川西旅游通道无缝连接，实现重庆</w:t>
      </w:r>
      <w:proofErr w:type="gramStart"/>
      <w:r w:rsidRPr="00B442B4">
        <w:rPr>
          <w:rFonts w:ascii="方正仿宋_GBK" w:eastAsia="方正仿宋_GBK" w:hint="eastAsia"/>
          <w:sz w:val="32"/>
          <w:szCs w:val="32"/>
        </w:rPr>
        <w:t>入藏新通道</w:t>
      </w:r>
      <w:proofErr w:type="gramEnd"/>
      <w:r w:rsidRPr="00B442B4">
        <w:rPr>
          <w:rFonts w:ascii="方正仿宋_GBK" w:eastAsia="方正仿宋_GBK" w:hint="eastAsia"/>
          <w:sz w:val="32"/>
          <w:szCs w:val="32"/>
        </w:rPr>
        <w:t>。</w:t>
      </w:r>
    </w:p>
    <w:p w:rsidR="005A538B" w:rsidRPr="00B442B4" w:rsidRDefault="005A538B" w:rsidP="00B442B4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B442B4">
        <w:rPr>
          <w:rFonts w:ascii="方正仿宋_GBK" w:eastAsia="方正仿宋_GBK" w:hint="eastAsia"/>
          <w:sz w:val="32"/>
          <w:szCs w:val="32"/>
        </w:rPr>
        <w:t>高铁方面，成渝高铁，使大足到重庆主城只需18分钟，到成都42分钟，大大缩短大足与主城、成都的时间距离。</w:t>
      </w:r>
    </w:p>
    <w:p w:rsidR="005A538B" w:rsidRPr="00B442B4" w:rsidRDefault="005A538B" w:rsidP="00B442B4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B442B4">
        <w:rPr>
          <w:rFonts w:ascii="方正仿宋_GBK" w:eastAsia="方正仿宋_GBK" w:hint="eastAsia"/>
          <w:sz w:val="32"/>
          <w:szCs w:val="32"/>
        </w:rPr>
        <w:t>此外，大足将投资10亿对登云军民合用机场进行扩建改造，将其作为旅游专用机场纳入重庆民航备用机场规划，将使大足成为渝西、川东地区航空枢纽。</w:t>
      </w:r>
    </w:p>
    <w:p w:rsidR="00B442B4" w:rsidRDefault="00B442B4" w:rsidP="00B442B4">
      <w:pPr>
        <w:widowControl/>
        <w:jc w:val="center"/>
        <w:rPr>
          <w:rFonts w:ascii="方正仿宋_GBK" w:eastAsia="方正仿宋_GBK" w:hint="eastAsia"/>
          <w:b/>
          <w:sz w:val="32"/>
          <w:szCs w:val="32"/>
        </w:rPr>
      </w:pPr>
    </w:p>
    <w:p w:rsidR="005A538B" w:rsidRPr="005A538B" w:rsidRDefault="005A538B" w:rsidP="00B442B4">
      <w:pPr>
        <w:widowControl/>
        <w:jc w:val="center"/>
        <w:rPr>
          <w:rFonts w:ascii="方正仿宋_GBK" w:eastAsia="方正仿宋_GBK" w:hint="eastAsia"/>
          <w:b/>
          <w:sz w:val="32"/>
          <w:szCs w:val="32"/>
        </w:rPr>
      </w:pPr>
      <w:r w:rsidRPr="005A538B">
        <w:rPr>
          <w:rFonts w:ascii="方正仿宋_GBK" w:eastAsia="方正仿宋_GBK" w:hint="eastAsia"/>
          <w:b/>
          <w:sz w:val="32"/>
          <w:szCs w:val="32"/>
        </w:rPr>
        <w:t>项目情况</w:t>
      </w:r>
    </w:p>
    <w:p w:rsidR="005A538B" w:rsidRPr="005A538B" w:rsidRDefault="005A538B" w:rsidP="00B442B4">
      <w:pPr>
        <w:spacing w:line="620" w:lineRule="exact"/>
        <w:ind w:firstLineChars="200" w:firstLine="643"/>
        <w:rPr>
          <w:rFonts w:ascii="方正仿宋_GBK" w:eastAsia="方正仿宋_GBK" w:cs="方正仿宋_GBK" w:hint="eastAsia"/>
          <w:b/>
          <w:sz w:val="32"/>
          <w:szCs w:val="32"/>
        </w:rPr>
      </w:pPr>
      <w:r w:rsidRPr="005A538B">
        <w:rPr>
          <w:rFonts w:ascii="方正仿宋_GBK" w:eastAsia="方正仿宋_GBK" w:cs="方正仿宋_GBK" w:hint="eastAsia"/>
          <w:b/>
          <w:sz w:val="32"/>
          <w:szCs w:val="32"/>
        </w:rPr>
        <w:t>（一）龙水湖大学堂（百草箱）</w:t>
      </w:r>
    </w:p>
    <w:p w:rsidR="005A538B" w:rsidRPr="005A538B" w:rsidRDefault="005A538B" w:rsidP="00B442B4">
      <w:pPr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总占地面积320亩，建筑面积约7000平方米，计划总投资不含土地约1.36亿元。</w:t>
      </w:r>
    </w:p>
    <w:p w:rsidR="005A538B" w:rsidRPr="005A538B" w:rsidRDefault="005A538B" w:rsidP="00B442B4">
      <w:pPr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该项目以传承中国传统中医，传播中国传统文化为核心，以社会公益为导向，通过构建“三禅六修”为核心的产品体系，致力于中国传统文化的研发、创新、传播与实践，倡导回归自然的东方生活模式，以及“天人合一”的行事方式。并辅以教育培训、衍生产品、文化咨询等商业运营，持续实现项目社会价值和创新发展。</w:t>
      </w:r>
    </w:p>
    <w:p w:rsidR="005A538B" w:rsidRPr="005A538B" w:rsidRDefault="0045204D" w:rsidP="00B442B4">
      <w:pPr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项目以“百草箱”为载体，聚</w:t>
      </w:r>
      <w:r w:rsidR="005A538B" w:rsidRPr="005A538B">
        <w:rPr>
          <w:rFonts w:ascii="方正仿宋_GBK" w:eastAsia="方正仿宋_GBK" w:hint="eastAsia"/>
          <w:sz w:val="32"/>
          <w:szCs w:val="32"/>
        </w:rPr>
        <w:t>集国学大师和拥有完整传承的中医大师，为中医药文化健康示范基地提供智慧服务，成为支撑示范基地全部文化项目研发、指导和运营的智慧中心，大足地区的文化地标。</w:t>
      </w:r>
    </w:p>
    <w:p w:rsidR="005A538B" w:rsidRPr="005A538B" w:rsidRDefault="005A538B" w:rsidP="00B442B4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龙水湖大学堂主要建筑为两心、两院、两馆、两园，即国学培训中心、水上活动中心、禅意院（静院）、国学书院、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禅农馆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、禅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医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馆、农耕文化体验园和中草药展示园。整体设计秉承传统特色与时代特征兼顾，地方文化与世界文化共融的理念。建筑以砖混结构为主，结合中式田园风格表现形式，通过植被、水系、院落、田园、步道的串联，体现自然生活美学。</w:t>
      </w:r>
    </w:p>
    <w:p w:rsidR="005A538B" w:rsidRPr="005A538B" w:rsidRDefault="005A538B" w:rsidP="005A538B">
      <w:pPr>
        <w:spacing w:line="560" w:lineRule="exact"/>
        <w:ind w:firstLine="60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项目在确保社会效益导向的基础上，有效协调推广与商业运营，推动中国传统文化传播与区域文化繁荣。</w:t>
      </w:r>
    </w:p>
    <w:p w:rsidR="005A538B" w:rsidRPr="005A538B" w:rsidRDefault="005A538B" w:rsidP="00B442B4">
      <w:pPr>
        <w:spacing w:line="560" w:lineRule="exact"/>
        <w:ind w:firstLineChars="200" w:firstLine="643"/>
        <w:rPr>
          <w:rFonts w:ascii="方正仿宋_GBK" w:eastAsia="方正仿宋_GBK" w:cs="方正仿宋_GBK" w:hint="eastAsia"/>
          <w:b/>
          <w:sz w:val="32"/>
          <w:szCs w:val="32"/>
        </w:rPr>
      </w:pPr>
      <w:r w:rsidRPr="005A538B">
        <w:rPr>
          <w:rFonts w:ascii="方正仿宋_GBK" w:eastAsia="方正仿宋_GBK" w:cs="方正仿宋_GBK" w:hint="eastAsia"/>
          <w:b/>
          <w:sz w:val="32"/>
          <w:szCs w:val="32"/>
        </w:rPr>
        <w:t>（二）玉龙山道教养生主题公园</w:t>
      </w:r>
    </w:p>
    <w:p w:rsidR="005A538B" w:rsidRPr="005A538B" w:rsidRDefault="005A538B" w:rsidP="005A538B">
      <w:pPr>
        <w:spacing w:line="560" w:lineRule="exact"/>
        <w:ind w:firstLine="60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总占地约3万亩，计划总投资2亿元。以中国传统养生文化为核心，以现代医学、现代营养学、社会医学、健康教育学、全科医学等最新理论成果为依据，以健康管理论为实践，以“生态养生1236健康新法则”和“生态养生木桶理论”为指导，以原生态环境保护性开发为主体，完善交通、服务、景观三大体系，恢复改建东州道院，建成生态苗圃基地，完善步道、车行道、绿化、灯饰等少量基础设施及配套设施。</w:t>
      </w:r>
    </w:p>
    <w:p w:rsidR="005A538B" w:rsidRPr="005A538B" w:rsidRDefault="005A538B" w:rsidP="005A538B">
      <w:pPr>
        <w:spacing w:line="560" w:lineRule="exact"/>
        <w:ind w:firstLine="60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围绕“三个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一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工程”建设，即：一个基地（国家级户外运动基地）、一个品牌（“禅行天下，从龙水湖走起” 国家</w:t>
      </w:r>
      <w:r w:rsidRPr="005A538B">
        <w:rPr>
          <w:rFonts w:ascii="方正仿宋_GBK" w:eastAsia="方正仿宋_GBK" w:hint="eastAsia"/>
          <w:sz w:val="32"/>
          <w:szCs w:val="32"/>
        </w:rPr>
        <w:lastRenderedPageBreak/>
        <w:t>级户外运动品牌）、一个网站（中国户外运动网），将玉龙山打造成为中国户外运动知名品牌。</w:t>
      </w:r>
    </w:p>
    <w:p w:rsidR="005A538B" w:rsidRPr="005A538B" w:rsidRDefault="005A538B" w:rsidP="005A538B">
      <w:pPr>
        <w:ind w:firstLine="60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以大众健康养生为基础，打造道文化养生系列产品，并通过持续、长久的文化发掘和积淀，将玉龙山建成道家养生胜地和生态养生示范基地。</w:t>
      </w:r>
    </w:p>
    <w:p w:rsidR="005A538B" w:rsidRPr="005A538B" w:rsidRDefault="005A538B" w:rsidP="00B442B4">
      <w:pPr>
        <w:spacing w:line="620" w:lineRule="exact"/>
        <w:ind w:firstLineChars="200" w:firstLine="643"/>
        <w:rPr>
          <w:rFonts w:ascii="方正仿宋_GBK" w:eastAsia="方正仿宋_GBK" w:hAnsi="Arial" w:cs="Arial" w:hint="eastAsia"/>
          <w:color w:val="333333"/>
          <w:kern w:val="0"/>
          <w:sz w:val="32"/>
          <w:szCs w:val="32"/>
        </w:rPr>
      </w:pPr>
      <w:r w:rsidRPr="005A538B">
        <w:rPr>
          <w:rFonts w:ascii="方正仿宋_GBK" w:eastAsia="方正仿宋_GBK" w:cs="方正仿宋_GBK" w:hint="eastAsia"/>
          <w:b/>
          <w:sz w:val="32"/>
          <w:szCs w:val="32"/>
        </w:rPr>
        <w:t>（三）玉龙养生旅游文化小镇</w:t>
      </w:r>
    </w:p>
    <w:p w:rsidR="005A538B" w:rsidRPr="005A538B" w:rsidRDefault="005A538B" w:rsidP="00B442B4">
      <w:pPr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深入了解和研究</w:t>
      </w:r>
      <w:r w:rsidR="00DD0037">
        <w:rPr>
          <w:rFonts w:ascii="方正仿宋_GBK" w:eastAsia="方正仿宋_GBK" w:hint="eastAsia"/>
          <w:sz w:val="32"/>
          <w:szCs w:val="32"/>
        </w:rPr>
        <w:t>玉龙</w:t>
      </w:r>
      <w:r w:rsidRPr="005A538B">
        <w:rPr>
          <w:rFonts w:ascii="方正仿宋_GBK" w:eastAsia="方正仿宋_GBK" w:hint="eastAsia"/>
          <w:sz w:val="32"/>
          <w:szCs w:val="32"/>
        </w:rPr>
        <w:t>原著民的文化，以图片、录音、录影、书籍、杂志等多种形式对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玉龙镇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原著民的各种物质遗产和非物质遗产进行整理和挖掘，建立完整的文化资源库。</w:t>
      </w:r>
    </w:p>
    <w:p w:rsidR="005A538B" w:rsidRPr="005A538B" w:rsidRDefault="005A538B" w:rsidP="00B442B4">
      <w:pPr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按照存真、做深、活化、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延展四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大原则，采用归“类”、扩“面” 、延“线”、拓“链”四大手法，突出文化内涵，化无形为有形，化虚为实，化小为大，化资源为产品。</w:t>
      </w:r>
    </w:p>
    <w:p w:rsidR="005A538B" w:rsidRPr="005A538B" w:rsidRDefault="005A538B" w:rsidP="00B442B4">
      <w:pPr>
        <w:spacing w:line="6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以生命健康产业的全域化、生态化、常态化、融合化为抓手，把生命健康产业作为经济社会转型升级新的突破口，结合</w:t>
      </w:r>
      <w:r w:rsidR="00DD0037">
        <w:rPr>
          <w:rFonts w:ascii="方正仿宋_GBK" w:eastAsia="方正仿宋_GBK" w:hint="eastAsia"/>
          <w:sz w:val="32"/>
          <w:szCs w:val="32"/>
        </w:rPr>
        <w:t>正在建设中的</w:t>
      </w:r>
      <w:r w:rsidRPr="005A538B">
        <w:rPr>
          <w:rFonts w:ascii="方正仿宋_GBK" w:eastAsia="方正仿宋_GBK" w:hint="eastAsia"/>
          <w:sz w:val="32"/>
          <w:szCs w:val="32"/>
        </w:rPr>
        <w:t>龙水湖</w:t>
      </w:r>
      <w:r w:rsidR="00DD0037">
        <w:rPr>
          <w:rFonts w:ascii="方正仿宋_GBK" w:eastAsia="方正仿宋_GBK" w:hint="eastAsia"/>
          <w:sz w:val="32"/>
          <w:szCs w:val="32"/>
        </w:rPr>
        <w:t>国际旅游</w:t>
      </w:r>
      <w:r w:rsidRPr="005A538B">
        <w:rPr>
          <w:rFonts w:ascii="方正仿宋_GBK" w:eastAsia="方正仿宋_GBK" w:hint="eastAsia"/>
          <w:sz w:val="32"/>
          <w:szCs w:val="32"/>
        </w:rPr>
        <w:t>度假区整体景观，实施场镇景观风貌改造，使其整体充分融入度假区。</w:t>
      </w:r>
    </w:p>
    <w:p w:rsidR="005A538B" w:rsidRPr="005A538B" w:rsidRDefault="005A538B" w:rsidP="005A538B">
      <w:pPr>
        <w:spacing w:line="600" w:lineRule="exact"/>
        <w:ind w:firstLine="72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引导健康生活方式，策划举办健康养生活动，在中医药产业规划下，拓展城镇功能，发展中医药条件下的餐饮、商贸、服务业，开展中医药养生、保健、康复等健康旅游服务，打造国家级的养生旅游文化小镇和特色景观旅游名镇。</w:t>
      </w:r>
    </w:p>
    <w:p w:rsidR="005A538B" w:rsidRPr="005A538B" w:rsidRDefault="005A538B" w:rsidP="00B442B4">
      <w:pPr>
        <w:spacing w:line="62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cs="方正仿宋_GBK" w:hint="eastAsia"/>
          <w:b/>
          <w:sz w:val="32"/>
          <w:szCs w:val="32"/>
        </w:rPr>
        <w:t>（四）玉龙中药种植园（神农本草园）</w:t>
      </w:r>
    </w:p>
    <w:p w:rsidR="005A538B" w:rsidRPr="005A538B" w:rsidRDefault="005A538B" w:rsidP="005A538B">
      <w:pPr>
        <w:spacing w:line="600" w:lineRule="exact"/>
        <w:ind w:firstLine="72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总占地面积3411亩，计划总投资8000万元。以现存最</w:t>
      </w:r>
      <w:r w:rsidRPr="005A538B">
        <w:rPr>
          <w:rFonts w:ascii="方正仿宋_GBK" w:eastAsia="方正仿宋_GBK" w:hint="eastAsia"/>
          <w:sz w:val="32"/>
          <w:szCs w:val="32"/>
        </w:rPr>
        <w:lastRenderedPageBreak/>
        <w:t>早的中药学专著——《神农本草经》为主题，通过农村集体土地流转，建设五园、两馆、三中心、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一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长廊。</w:t>
      </w:r>
    </w:p>
    <w:p w:rsidR="005A538B" w:rsidRPr="005A538B" w:rsidRDefault="005A538B" w:rsidP="005A538B">
      <w:pPr>
        <w:spacing w:line="600" w:lineRule="exact"/>
        <w:ind w:firstLine="72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五园：神农本草植物专类园810亩、养生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果蔬园356亩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、神农本草疗养园340亩、神农本草标准化种植示范园680亩、神农民宿主题体验园770亩；</w:t>
      </w:r>
    </w:p>
    <w:p w:rsidR="005A538B" w:rsidRPr="005A538B" w:rsidRDefault="005A538B" w:rsidP="005A538B">
      <w:pPr>
        <w:spacing w:line="600" w:lineRule="exact"/>
        <w:ind w:firstLine="72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两馆：养生文化馆、中医药文化展示馆；</w:t>
      </w:r>
    </w:p>
    <w:p w:rsidR="005A538B" w:rsidRPr="005A538B" w:rsidRDefault="005A538B" w:rsidP="005A538B">
      <w:pPr>
        <w:spacing w:line="600" w:lineRule="exact"/>
        <w:ind w:firstLine="72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三中心：中医药科技研发中心、中医药疗养中心、园艺接待中心；</w:t>
      </w:r>
    </w:p>
    <w:p w:rsidR="005A538B" w:rsidRPr="005A538B" w:rsidRDefault="005A538B" w:rsidP="005A538B">
      <w:pPr>
        <w:spacing w:line="600" w:lineRule="exact"/>
        <w:ind w:firstLine="720"/>
        <w:rPr>
          <w:rFonts w:ascii="方正仿宋_GBK" w:eastAsia="方正仿宋_GBK" w:hint="eastAsia"/>
          <w:sz w:val="32"/>
          <w:szCs w:val="32"/>
        </w:rPr>
      </w:pPr>
      <w:proofErr w:type="gramStart"/>
      <w:r w:rsidRPr="005A538B">
        <w:rPr>
          <w:rFonts w:ascii="方正仿宋_GBK" w:eastAsia="方正仿宋_GBK" w:hint="eastAsia"/>
          <w:sz w:val="32"/>
          <w:szCs w:val="32"/>
        </w:rPr>
        <w:t>一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长廊：神农本草二十四节气长廊455亩。</w:t>
      </w:r>
    </w:p>
    <w:p w:rsidR="005A538B" w:rsidRPr="005A538B" w:rsidRDefault="005A538B" w:rsidP="005A538B">
      <w:pPr>
        <w:spacing w:line="600" w:lineRule="exact"/>
        <w:ind w:firstLine="72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园区依托龙水湖度假区、山谷相间、水田相叠的自然景观，以中草药种植为基础，以中药科技研发为支撑，以养生为主题，以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医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养结合为特色，以中草药种植、加工为基础，结合中医药科研，开发：中药原材料产品，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中草药临方炮制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产品，药食同源产品，中医康体养生产品，中医药疗养康复产品，中医文化度假产品；展现乡村农耕文化观光休闲旅游为延伸的养生度假胜地。</w:t>
      </w:r>
    </w:p>
    <w:p w:rsidR="005A538B" w:rsidRPr="005A538B" w:rsidRDefault="005A538B" w:rsidP="005A538B">
      <w:pPr>
        <w:spacing w:line="600" w:lineRule="exact"/>
        <w:ind w:firstLine="72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建成国家级中医药健康旅游示范基地</w:t>
      </w:r>
      <w:r w:rsidR="00DD0037">
        <w:rPr>
          <w:rFonts w:ascii="方正仿宋_GBK" w:eastAsia="方正仿宋_GBK" w:hint="eastAsia"/>
          <w:sz w:val="32"/>
          <w:szCs w:val="32"/>
        </w:rPr>
        <w:t>、</w:t>
      </w:r>
      <w:r w:rsidRPr="005A538B">
        <w:rPr>
          <w:rFonts w:ascii="方正仿宋_GBK" w:eastAsia="方正仿宋_GBK" w:hint="eastAsia"/>
          <w:sz w:val="32"/>
          <w:szCs w:val="32"/>
        </w:rPr>
        <w:t>重庆市市级中草药种植示范基地</w:t>
      </w:r>
      <w:r w:rsidR="00DD0037">
        <w:rPr>
          <w:rFonts w:ascii="方正仿宋_GBK" w:eastAsia="方正仿宋_GBK" w:hint="eastAsia"/>
          <w:sz w:val="32"/>
          <w:szCs w:val="32"/>
        </w:rPr>
        <w:t>、</w:t>
      </w:r>
      <w:r w:rsidRPr="005A538B">
        <w:rPr>
          <w:rFonts w:ascii="方正仿宋_GBK" w:eastAsia="方正仿宋_GBK" w:hint="eastAsia"/>
          <w:sz w:val="32"/>
          <w:szCs w:val="32"/>
        </w:rPr>
        <w:t>重庆市养生休闲观光示范区</w:t>
      </w:r>
      <w:r w:rsidR="00DD0037">
        <w:rPr>
          <w:rFonts w:ascii="方正仿宋_GBK" w:eastAsia="方正仿宋_GBK" w:hint="eastAsia"/>
          <w:sz w:val="32"/>
          <w:szCs w:val="32"/>
        </w:rPr>
        <w:t>、</w:t>
      </w:r>
      <w:r w:rsidRPr="005A538B">
        <w:rPr>
          <w:rFonts w:ascii="方正仿宋_GBK" w:eastAsia="方正仿宋_GBK" w:hint="eastAsia"/>
          <w:sz w:val="32"/>
          <w:szCs w:val="32"/>
        </w:rPr>
        <w:t>神农本草经展示中心</w:t>
      </w:r>
      <w:r w:rsidR="00DD0037">
        <w:rPr>
          <w:rFonts w:ascii="方正仿宋_GBK" w:eastAsia="方正仿宋_GBK" w:hint="eastAsia"/>
          <w:sz w:val="32"/>
          <w:szCs w:val="32"/>
        </w:rPr>
        <w:t>和</w:t>
      </w:r>
      <w:r w:rsidRPr="005A538B">
        <w:rPr>
          <w:rFonts w:ascii="方正仿宋_GBK" w:eastAsia="方正仿宋_GBK" w:hint="eastAsia"/>
          <w:sz w:val="32"/>
          <w:szCs w:val="32"/>
        </w:rPr>
        <w:t>大足区中医药研发中心。</w:t>
      </w:r>
    </w:p>
    <w:p w:rsidR="005A538B" w:rsidRPr="005A538B" w:rsidRDefault="005A538B" w:rsidP="00B442B4">
      <w:pPr>
        <w:spacing w:line="62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cs="方正仿宋_GBK" w:hint="eastAsia"/>
          <w:b/>
          <w:sz w:val="32"/>
          <w:szCs w:val="32"/>
        </w:rPr>
        <w:t>（五）农耕文化体验博览园（</w:t>
      </w:r>
      <w:proofErr w:type="gramStart"/>
      <w:r w:rsidRPr="005A538B">
        <w:rPr>
          <w:rFonts w:ascii="方正仿宋_GBK" w:eastAsia="方正仿宋_GBK" w:cs="方正仿宋_GBK" w:hint="eastAsia"/>
          <w:b/>
          <w:sz w:val="32"/>
          <w:szCs w:val="32"/>
        </w:rPr>
        <w:t>牧心湖</w:t>
      </w:r>
      <w:proofErr w:type="gramEnd"/>
      <w:r w:rsidRPr="005A538B">
        <w:rPr>
          <w:rFonts w:ascii="方正仿宋_GBK" w:eastAsia="方正仿宋_GBK" w:cs="方正仿宋_GBK" w:hint="eastAsia"/>
          <w:b/>
          <w:sz w:val="32"/>
          <w:szCs w:val="32"/>
        </w:rPr>
        <w:t>湿地度假区）</w:t>
      </w:r>
    </w:p>
    <w:p w:rsidR="005A538B" w:rsidRPr="005A538B" w:rsidRDefault="005A538B" w:rsidP="00B442B4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总占地约2623亩，计划总投资约1.32亿元。通过农村集体土地流转，以农耕文化为本底，依托项目地生态较好的山、水、林、田、村的资源组合，通过艺术创新景观化的方</w:t>
      </w:r>
      <w:r w:rsidRPr="005A538B">
        <w:rPr>
          <w:rFonts w:ascii="方正仿宋_GBK" w:eastAsia="方正仿宋_GBK" w:hint="eastAsia"/>
          <w:sz w:val="32"/>
          <w:szCs w:val="32"/>
        </w:rPr>
        <w:lastRenderedPageBreak/>
        <w:t>式，充分结合当地的大足禅修文化，放大牧牛图，将项目地打造成为具有深厚生活气息，景观别致的田园，弥补项目地山水资源等级不足的缺撼，打造田园景观核心竞争力，并导入乡村文化元素——乡音，对其进行延展，情景再现重庆乡村田园的生活方式。</w:t>
      </w:r>
    </w:p>
    <w:p w:rsidR="005A538B" w:rsidRPr="005A538B" w:rsidRDefault="005A538B" w:rsidP="00B442B4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项目包括以四季如画，四季如歌，四季有乐为主线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的牧心湖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、乡音图、渝乐荟三大主题区，形成以一产为核心的田园种养植，以手工坊为核心的二产，以吃、住、行、游、购、娱为核心的三产，完整的产业结构。</w:t>
      </w:r>
    </w:p>
    <w:p w:rsidR="005A538B" w:rsidRPr="005A538B" w:rsidRDefault="005A538B" w:rsidP="00B442B4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proofErr w:type="gramStart"/>
      <w:r w:rsidRPr="005A538B">
        <w:rPr>
          <w:rFonts w:ascii="方正仿宋_GBK" w:eastAsia="方正仿宋_GBK" w:hint="eastAsia"/>
          <w:sz w:val="32"/>
          <w:szCs w:val="32"/>
        </w:rPr>
        <w:t>牧心湖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，最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具农禅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意境的原味乡村田园。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以牧心湖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为核心，以乡村田园为载体，融入大足禅修文化，通过种植方式、形状、颜色等不同的手段，小景观小氛围的营造，打造成最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具农禅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意境的乡村田园。</w:t>
      </w:r>
    </w:p>
    <w:p w:rsidR="005A538B" w:rsidRPr="005A538B" w:rsidRDefault="005A538B" w:rsidP="00B442B4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乡音图，独具创意和艺术的生活聚集区。通过对乡音的延展，形成四大主题，重庆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最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原生态的乡村田园生活，中国式乡村音乐，世界乡村音乐，世界乡村音乐与中国乡村音乐的创意结合，形成以民宿美食购物节庆活动等为核心的产品体系。</w:t>
      </w:r>
    </w:p>
    <w:p w:rsidR="005A538B" w:rsidRPr="005A538B" w:rsidRDefault="005A538B" w:rsidP="00B442B4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proofErr w:type="gramStart"/>
      <w:r w:rsidRPr="005A538B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乐荟，引入重庆本地的乡村娱乐活动，与乡音图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版块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形成联动，通过亲子互动，休闲娱乐，科普教育，创新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研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学等项目设计，打造娱乐汇集区。</w:t>
      </w:r>
    </w:p>
    <w:p w:rsidR="005A538B" w:rsidRPr="005A538B" w:rsidRDefault="005A538B" w:rsidP="00B442B4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其他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配套还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包括：健康农业产业，游客服务中心、生态停车场，水上探险栈道，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帐蓬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t>营地，生态温泉，</w:t>
      </w:r>
      <w:proofErr w:type="gramStart"/>
      <w:r w:rsidRPr="005A538B">
        <w:rPr>
          <w:rFonts w:ascii="方正仿宋_GBK" w:eastAsia="方正仿宋_GBK" w:hint="eastAsia"/>
          <w:sz w:val="32"/>
          <w:szCs w:val="32"/>
        </w:rPr>
        <w:t>春晖园生态</w:t>
      </w:r>
      <w:proofErr w:type="gramEnd"/>
      <w:r w:rsidRPr="005A538B">
        <w:rPr>
          <w:rFonts w:ascii="方正仿宋_GBK" w:eastAsia="方正仿宋_GBK" w:hint="eastAsia"/>
          <w:sz w:val="32"/>
          <w:szCs w:val="32"/>
        </w:rPr>
        <w:lastRenderedPageBreak/>
        <w:t>养老度假社区，乡村绿道马拉松等。</w:t>
      </w:r>
    </w:p>
    <w:p w:rsidR="005A538B" w:rsidRDefault="005A538B" w:rsidP="00B442B4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5A538B">
        <w:rPr>
          <w:rFonts w:ascii="方正仿宋_GBK" w:eastAsia="方正仿宋_GBK" w:hint="eastAsia"/>
          <w:sz w:val="32"/>
          <w:szCs w:val="32"/>
        </w:rPr>
        <w:t>项目</w:t>
      </w:r>
      <w:r w:rsidR="0007535F">
        <w:rPr>
          <w:rFonts w:ascii="方正仿宋_GBK" w:eastAsia="方正仿宋_GBK" w:hint="eastAsia"/>
          <w:sz w:val="32"/>
          <w:szCs w:val="32"/>
        </w:rPr>
        <w:t>传承大足石刻著名的“牧牛图”，</w:t>
      </w:r>
      <w:r w:rsidRPr="005A538B">
        <w:rPr>
          <w:rFonts w:ascii="方正仿宋_GBK" w:eastAsia="方正仿宋_GBK" w:hint="eastAsia"/>
          <w:sz w:val="32"/>
          <w:szCs w:val="32"/>
        </w:rPr>
        <w:t>建成</w:t>
      </w:r>
      <w:r w:rsidR="0007535F">
        <w:rPr>
          <w:rFonts w:ascii="方正仿宋_GBK" w:eastAsia="方正仿宋_GBK" w:hint="eastAsia"/>
          <w:sz w:val="32"/>
          <w:szCs w:val="32"/>
        </w:rPr>
        <w:t>“</w:t>
      </w:r>
      <w:r w:rsidRPr="005A538B">
        <w:rPr>
          <w:rFonts w:ascii="方正仿宋_GBK" w:eastAsia="方正仿宋_GBK" w:hint="eastAsia"/>
          <w:sz w:val="32"/>
          <w:szCs w:val="32"/>
        </w:rPr>
        <w:t>牧牛图</w:t>
      </w:r>
      <w:r w:rsidR="0007535F">
        <w:rPr>
          <w:rFonts w:ascii="方正仿宋_GBK" w:eastAsia="方正仿宋_GBK" w:hint="eastAsia"/>
          <w:sz w:val="32"/>
          <w:szCs w:val="32"/>
        </w:rPr>
        <w:t>”</w:t>
      </w:r>
      <w:r w:rsidR="0007535F" w:rsidRPr="005A538B">
        <w:rPr>
          <w:rFonts w:ascii="方正仿宋_GBK" w:eastAsia="方正仿宋_GBK" w:hint="eastAsia"/>
          <w:sz w:val="32"/>
          <w:szCs w:val="32"/>
        </w:rPr>
        <w:t>的田园版</w:t>
      </w:r>
      <w:r w:rsidR="0007535F">
        <w:rPr>
          <w:rFonts w:ascii="方正仿宋_GBK" w:eastAsia="方正仿宋_GBK" w:hint="eastAsia"/>
          <w:sz w:val="32"/>
          <w:szCs w:val="32"/>
        </w:rPr>
        <w:t>、</w:t>
      </w:r>
      <w:r w:rsidRPr="005A538B">
        <w:rPr>
          <w:rFonts w:ascii="方正仿宋_GBK" w:eastAsia="方正仿宋_GBK" w:hint="eastAsia"/>
          <w:sz w:val="32"/>
          <w:szCs w:val="32"/>
        </w:rPr>
        <w:t>国内首个乡村音乐文化基地</w:t>
      </w:r>
      <w:r w:rsidR="0007535F">
        <w:rPr>
          <w:rFonts w:ascii="方正仿宋_GBK" w:eastAsia="方正仿宋_GBK" w:hint="eastAsia"/>
          <w:sz w:val="32"/>
          <w:szCs w:val="32"/>
        </w:rPr>
        <w:t>、</w:t>
      </w:r>
      <w:r w:rsidRPr="005A538B">
        <w:rPr>
          <w:rFonts w:ascii="方正仿宋_GBK" w:eastAsia="方正仿宋_GBK" w:hint="eastAsia"/>
          <w:sz w:val="32"/>
          <w:szCs w:val="32"/>
        </w:rPr>
        <w:t>西部乡村音乐教育基地</w:t>
      </w:r>
      <w:r w:rsidR="0007535F">
        <w:rPr>
          <w:rFonts w:ascii="方正仿宋_GBK" w:eastAsia="方正仿宋_GBK" w:hint="eastAsia"/>
          <w:sz w:val="32"/>
          <w:szCs w:val="32"/>
        </w:rPr>
        <w:t>和</w:t>
      </w:r>
      <w:r w:rsidRPr="005A538B">
        <w:rPr>
          <w:rFonts w:ascii="方正仿宋_GBK" w:eastAsia="方正仿宋_GBK" w:hint="eastAsia"/>
          <w:sz w:val="32"/>
          <w:szCs w:val="32"/>
        </w:rPr>
        <w:t>国家4A级景区。</w:t>
      </w:r>
    </w:p>
    <w:p w:rsidR="00386D5B" w:rsidRPr="005A538B" w:rsidRDefault="00386D5B" w:rsidP="00B442B4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1A249C" w:rsidRPr="00B442B4" w:rsidRDefault="00B442B4" w:rsidP="00386D5B">
      <w:pPr>
        <w:widowControl/>
        <w:jc w:val="center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结</w:t>
      </w:r>
      <w:r w:rsidR="00E53F39">
        <w:rPr>
          <w:rFonts w:ascii="方正仿宋_GBK" w:eastAsia="方正仿宋_GBK" w:hint="eastAsia"/>
          <w:b/>
          <w:sz w:val="32"/>
          <w:szCs w:val="32"/>
        </w:rPr>
        <w:t xml:space="preserve">  </w:t>
      </w:r>
      <w:r>
        <w:rPr>
          <w:rFonts w:ascii="方正仿宋_GBK" w:eastAsia="方正仿宋_GBK" w:hint="eastAsia"/>
          <w:b/>
          <w:sz w:val="32"/>
          <w:szCs w:val="32"/>
        </w:rPr>
        <w:t>语</w:t>
      </w:r>
    </w:p>
    <w:p w:rsidR="001A249C" w:rsidRPr="00B442B4" w:rsidRDefault="001A249C" w:rsidP="00B442B4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B442B4">
        <w:rPr>
          <w:rFonts w:ascii="方正仿宋_GBK" w:eastAsia="方正仿宋_GBK" w:hint="eastAsia"/>
          <w:sz w:val="32"/>
          <w:szCs w:val="32"/>
        </w:rPr>
        <w:t>玉龙中医药健康旅游示范基地项目符合当前文化旅游、健康旅游、全域旅游的时代要求，实施条件成熟，能够保障项目的顺利实施。</w:t>
      </w:r>
    </w:p>
    <w:p w:rsidR="001A249C" w:rsidRPr="00B442B4" w:rsidRDefault="001A249C" w:rsidP="00B442B4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B442B4">
        <w:rPr>
          <w:rFonts w:ascii="方正仿宋_GBK" w:eastAsia="方正仿宋_GBK" w:hint="eastAsia"/>
          <w:sz w:val="32"/>
          <w:szCs w:val="32"/>
        </w:rPr>
        <w:t>本项目的实施能满足人民群众日益增长的健康服务需求，对提升人民群众健康素质具有重要的意义；有利于宣传中医药健康知识、发挥中医药的特色优势，扩大中医药服务范围，在维护和增强人民</w:t>
      </w:r>
      <w:proofErr w:type="gramStart"/>
      <w:r w:rsidRPr="00B442B4">
        <w:rPr>
          <w:rFonts w:ascii="方正仿宋_GBK" w:eastAsia="方正仿宋_GBK" w:hint="eastAsia"/>
          <w:sz w:val="32"/>
          <w:szCs w:val="32"/>
        </w:rPr>
        <w:t>健康中</w:t>
      </w:r>
      <w:proofErr w:type="gramEnd"/>
      <w:r w:rsidRPr="00B442B4">
        <w:rPr>
          <w:rFonts w:ascii="方正仿宋_GBK" w:eastAsia="方正仿宋_GBK" w:hint="eastAsia"/>
          <w:sz w:val="32"/>
          <w:szCs w:val="32"/>
        </w:rPr>
        <w:t>发挥更大作用；有利于整合大足区旅游资源、丰富旅游产品、优化旅游产业结构、提高全区旅游经济效益，</w:t>
      </w:r>
      <w:r w:rsidR="00386D5B">
        <w:rPr>
          <w:rFonts w:ascii="方正仿宋_GBK" w:eastAsia="方正仿宋_GBK" w:hint="eastAsia"/>
          <w:sz w:val="32"/>
          <w:szCs w:val="32"/>
        </w:rPr>
        <w:t>与大足石刻世界文化遗产交相辉映，</w:t>
      </w:r>
      <w:r w:rsidRPr="00B442B4">
        <w:rPr>
          <w:rFonts w:ascii="方正仿宋_GBK" w:eastAsia="方正仿宋_GBK" w:hint="eastAsia"/>
          <w:sz w:val="32"/>
          <w:szCs w:val="32"/>
        </w:rPr>
        <w:t>成为大足旅游转型升级的重要推手</w:t>
      </w:r>
      <w:r w:rsidR="00386D5B">
        <w:rPr>
          <w:rFonts w:ascii="方正仿宋_GBK" w:eastAsia="方正仿宋_GBK" w:hint="eastAsia"/>
          <w:sz w:val="32"/>
          <w:szCs w:val="32"/>
        </w:rPr>
        <w:t>，成为</w:t>
      </w:r>
      <w:r w:rsidR="00386D5B" w:rsidRPr="00386D5B">
        <w:rPr>
          <w:rFonts w:ascii="方正仿宋_GBK" w:eastAsia="方正仿宋_GBK" w:hint="eastAsia"/>
          <w:sz w:val="32"/>
          <w:szCs w:val="32"/>
        </w:rPr>
        <w:t>重庆</w:t>
      </w:r>
      <w:proofErr w:type="gramStart"/>
      <w:r w:rsidR="00386D5B" w:rsidRPr="00386D5B">
        <w:rPr>
          <w:rFonts w:ascii="方正仿宋_GBK" w:eastAsia="方正仿宋_GBK" w:hint="eastAsia"/>
          <w:sz w:val="32"/>
          <w:szCs w:val="32"/>
        </w:rPr>
        <w:t>文旅康养</w:t>
      </w:r>
      <w:proofErr w:type="gramEnd"/>
      <w:r w:rsidR="00386D5B" w:rsidRPr="00386D5B">
        <w:rPr>
          <w:rFonts w:ascii="方正仿宋_GBK" w:eastAsia="方正仿宋_GBK" w:hint="eastAsia"/>
          <w:sz w:val="32"/>
          <w:szCs w:val="32"/>
        </w:rPr>
        <w:t>旅游靓丽新名片</w:t>
      </w:r>
      <w:r w:rsidR="00754DF5">
        <w:rPr>
          <w:rFonts w:ascii="方正仿宋_GBK" w:eastAsia="方正仿宋_GBK" w:hint="eastAsia"/>
          <w:sz w:val="32"/>
          <w:szCs w:val="32"/>
        </w:rPr>
        <w:t>，</w:t>
      </w:r>
      <w:r w:rsidR="00754DF5">
        <w:rPr>
          <w:rFonts w:ascii="方正仿宋_GBK" w:eastAsia="方正仿宋_GBK" w:hint="eastAsia"/>
          <w:sz w:val="32"/>
          <w:szCs w:val="32"/>
        </w:rPr>
        <w:t>助</w:t>
      </w:r>
      <w:proofErr w:type="gramStart"/>
      <w:r w:rsidR="00754DF5">
        <w:rPr>
          <w:rFonts w:ascii="方正仿宋_GBK" w:eastAsia="方正仿宋_GBK" w:hint="eastAsia"/>
          <w:sz w:val="32"/>
          <w:szCs w:val="32"/>
        </w:rPr>
        <w:t>推渝西</w:t>
      </w:r>
      <w:proofErr w:type="gramEnd"/>
      <w:r w:rsidR="00754DF5">
        <w:rPr>
          <w:rFonts w:ascii="方正仿宋_GBK" w:eastAsia="方正仿宋_GBK" w:hint="eastAsia"/>
          <w:sz w:val="32"/>
          <w:szCs w:val="32"/>
        </w:rPr>
        <w:t>旅游再上新台阶</w:t>
      </w:r>
      <w:r w:rsidRPr="00B442B4">
        <w:rPr>
          <w:rFonts w:ascii="方正仿宋_GBK" w:eastAsia="方正仿宋_GBK" w:hint="eastAsia"/>
          <w:sz w:val="32"/>
          <w:szCs w:val="32"/>
        </w:rPr>
        <w:t>；有利于游客深入体验中医药文化，对普及中医药知识，弘扬中华传统文化具有重要意义。</w:t>
      </w:r>
    </w:p>
    <w:p w:rsidR="00EE2A46" w:rsidRDefault="00EE2A46" w:rsidP="002F11DC">
      <w:pPr>
        <w:spacing w:line="62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</w:p>
    <w:p w:rsidR="002F11DC" w:rsidRDefault="002F11DC" w:rsidP="002F11DC">
      <w:pPr>
        <w:spacing w:line="62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联系人：</w:t>
      </w:r>
      <w:r>
        <w:rPr>
          <w:rFonts w:ascii="方正仿宋_GBK" w:eastAsia="方正仿宋_GBK" w:hint="eastAsia"/>
          <w:b/>
          <w:sz w:val="32"/>
          <w:szCs w:val="32"/>
        </w:rPr>
        <w:t>重庆市双桥经开区投资促进局  邓启明</w:t>
      </w:r>
    </w:p>
    <w:p w:rsidR="002F7888" w:rsidRPr="002F11DC" w:rsidRDefault="002F11DC" w:rsidP="00EE2A46">
      <w:pPr>
        <w:spacing w:line="62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联系方式：电话：13883335801；QQ：460027387。</w:t>
      </w:r>
    </w:p>
    <w:sectPr w:rsidR="002F7888" w:rsidRPr="002F11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EE" w:rsidRDefault="00B811EE" w:rsidP="00743D0C">
      <w:r>
        <w:separator/>
      </w:r>
    </w:p>
  </w:endnote>
  <w:endnote w:type="continuationSeparator" w:id="0">
    <w:p w:rsidR="00B811EE" w:rsidRDefault="00B811EE" w:rsidP="0074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495864"/>
      <w:docPartObj>
        <w:docPartGallery w:val="Page Numbers (Bottom of Page)"/>
        <w:docPartUnique/>
      </w:docPartObj>
    </w:sdtPr>
    <w:sdtContent>
      <w:p w:rsidR="002F11DC" w:rsidRDefault="002F11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A46" w:rsidRPr="00EE2A46">
          <w:rPr>
            <w:noProof/>
            <w:lang w:val="zh-CN"/>
          </w:rPr>
          <w:t>1</w:t>
        </w:r>
        <w:r>
          <w:fldChar w:fldCharType="end"/>
        </w:r>
      </w:p>
    </w:sdtContent>
  </w:sdt>
  <w:p w:rsidR="002F11DC" w:rsidRDefault="002F11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EE" w:rsidRDefault="00B811EE" w:rsidP="00743D0C">
      <w:r>
        <w:separator/>
      </w:r>
    </w:p>
  </w:footnote>
  <w:footnote w:type="continuationSeparator" w:id="0">
    <w:p w:rsidR="00B811EE" w:rsidRDefault="00B811EE" w:rsidP="0074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B011E"/>
    <w:multiLevelType w:val="hybridMultilevel"/>
    <w:tmpl w:val="780A86F2"/>
    <w:lvl w:ilvl="0" w:tplc="633C69E6">
      <w:start w:val="1"/>
      <w:numFmt w:val="japaneseCounting"/>
      <w:lvlText w:val="%1、"/>
      <w:lvlJc w:val="left"/>
      <w:pPr>
        <w:ind w:left="1458" w:hanging="750"/>
      </w:pPr>
      <w:rPr>
        <w:rFonts w:hint="default"/>
      </w:rPr>
    </w:lvl>
    <w:lvl w:ilvl="1" w:tplc="67245AE0">
      <w:start w:val="1"/>
      <w:numFmt w:val="decimalEnclosedFullstop"/>
      <w:lvlText w:val="%2"/>
      <w:lvlJc w:val="left"/>
      <w:pPr>
        <w:ind w:left="14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9C"/>
    <w:rsid w:val="0007535F"/>
    <w:rsid w:val="001A249C"/>
    <w:rsid w:val="002F11DC"/>
    <w:rsid w:val="00386D5B"/>
    <w:rsid w:val="0045204D"/>
    <w:rsid w:val="005A538B"/>
    <w:rsid w:val="00743D0C"/>
    <w:rsid w:val="00754DF5"/>
    <w:rsid w:val="00931261"/>
    <w:rsid w:val="009E2518"/>
    <w:rsid w:val="00B442B4"/>
    <w:rsid w:val="00B445B2"/>
    <w:rsid w:val="00B811EE"/>
    <w:rsid w:val="00DD0037"/>
    <w:rsid w:val="00E53F39"/>
    <w:rsid w:val="00EE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249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74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3D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3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3D0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A53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249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74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3D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3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3D0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A53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656</Words>
  <Characters>3743</Characters>
  <Application>Microsoft Office Word</Application>
  <DocSecurity>0</DocSecurity>
  <Lines>31</Lines>
  <Paragraphs>8</Paragraphs>
  <ScaleCrop>false</ScaleCrop>
  <Company>HP Inc.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9</cp:revision>
  <dcterms:created xsi:type="dcterms:W3CDTF">2019-04-19T01:26:00Z</dcterms:created>
  <dcterms:modified xsi:type="dcterms:W3CDTF">2019-04-19T02:23:00Z</dcterms:modified>
</cp:coreProperties>
</file>