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 w:val="0"/>
        <w:snapToGrid w:val="0"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color w:val="000000"/>
          <w:spacing w:val="-1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spacing w:val="-12"/>
          <w:sz w:val="36"/>
          <w:szCs w:val="36"/>
          <w:lang w:val="en-US" w:eastAsia="zh-CN"/>
        </w:rPr>
        <w:t>积极共建“一带一路旅游走廊”</w:t>
      </w:r>
    </w:p>
    <w:p>
      <w:pPr>
        <w:widowControl/>
        <w:wordWrap/>
        <w:adjustRightInd w:val="0"/>
        <w:snapToGrid w:val="0"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楷体_GBK" w:cs="方正楷体_GBK"/>
          <w:b w:val="0"/>
          <w:bCs w:val="0"/>
          <w:color w:val="000000"/>
          <w:spacing w:val="-2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000000"/>
          <w:spacing w:val="-26"/>
          <w:sz w:val="32"/>
          <w:szCs w:val="32"/>
          <w:lang w:val="en-US" w:eastAsia="zh-CN"/>
        </w:rPr>
        <w:t>——重庆文旅融合发展全球金点子</w:t>
      </w:r>
    </w:p>
    <w:p>
      <w:pPr>
        <w:widowControl/>
        <w:wordWrap/>
        <w:adjustRightInd w:val="0"/>
        <w:snapToGrid w:val="0"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楷体_GBK" w:cs="方正楷体_GBK"/>
          <w:sz w:val="30"/>
          <w:szCs w:val="30"/>
        </w:rPr>
      </w:pPr>
      <w:r>
        <w:rPr>
          <w:rFonts w:hint="eastAsia" w:ascii="Times New Roman" w:hAnsi="Times New Roman" w:eastAsia="方正楷体_GBK" w:cs="方正楷体_GBK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z w:val="30"/>
          <w:szCs w:val="30"/>
          <w:lang w:val="en-US" w:eastAsia="zh-CN"/>
        </w:rPr>
        <w:t>2019年4月17日</w:t>
      </w:r>
      <w:r>
        <w:rPr>
          <w:rFonts w:hint="eastAsia" w:ascii="Times New Roman" w:hAnsi="Times New Roman" w:eastAsia="方正楷体_GBK" w:cs="方正楷体_GBK"/>
          <w:sz w:val="30"/>
          <w:szCs w:val="30"/>
          <w:lang w:eastAsia="zh-CN"/>
        </w:rPr>
        <w:t>）</w:t>
      </w:r>
    </w:p>
    <w:p>
      <w:pPr>
        <w:widowControl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</w:p>
    <w:p>
      <w:pPr>
        <w:widowControl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旧时骆驼铃响，如今汽笛声亮。“一带一路”倡议提出至今，沿线国家政治互信、经济融合、文化包容度不断提升。作为中国西部唯一的直辖市，借助“一带一路”建设赋予的机遇，重庆正勾画创新、开放发展的新愿景，逐步由内陆腹地跃升为开放前沿，积极共建“一带一路旅游走廊”，着力打造世界级旅游目的地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。</w:t>
      </w:r>
    </w:p>
    <w:p>
      <w:pPr>
        <w:widowControl/>
        <w:numPr>
          <w:numId w:val="0"/>
        </w:numPr>
        <w:wordWrap/>
        <w:adjustRightInd w:val="0"/>
        <w:snapToGrid w:val="0"/>
        <w:spacing w:before="0" w:after="0" w:line="560" w:lineRule="exact"/>
        <w:ind w:left="0" w:leftChars="0" w:right="0"/>
        <w:textAlignment w:val="auto"/>
        <w:outlineLvl w:val="9"/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eastAsia="zh-CN"/>
        </w:rPr>
        <w:t>一、“一带一路”旅游经济蓬勃发展，发展大有可期</w:t>
      </w:r>
    </w:p>
    <w:p>
      <w:pPr>
        <w:widowControl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目前，“一带一路”旅游成为世界旅游的新增长点，中国和共建“一带一路”国家双向旅游交流超过6000万人次。和五年前比，“一带一路”出境人数和入境人数分别增长了2.6倍和2.3倍。和29个共建“一带一路”国家实现了公民免签或者落地签，范围扩展到西亚。如今，共建“一带一路”国家已经设立了173所孔子学院，184个孔子学堂。五年多来，通过举办文物展览、传统文化节目，电影、文学、新闻出版等多项活动，各国间增强相互了解，共同发展，形成“一带一路”沿线文化交流全覆盖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</w:p>
    <w:p>
      <w:pPr>
        <w:widowControl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方正楷体_GBK" w:cs="方正楷体_GBK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b/>
          <w:bCs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方正楷体_GBK" w:cs="方正楷体_GBK"/>
          <w:b/>
          <w:bCs/>
          <w:color w:val="000000"/>
          <w:sz w:val="32"/>
          <w:szCs w:val="32"/>
          <w:lang w:eastAsia="zh-CN"/>
        </w:rPr>
        <w:t>人口红利优势明显。</w:t>
      </w:r>
    </w:p>
    <w:p>
      <w:pPr>
        <w:widowControl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包括中国在内，2017年底“一带一路”国家的总人口达到46.41亿，占世界总人口的62.35%。“一带一路”国家总面积5047万平方公里，约占世界陆地总面积的1/3。“一带一路”国家居世界33.87%的领土，供养全球62.35%的人口。</w:t>
      </w:r>
    </w:p>
    <w:p>
      <w:pPr>
        <w:widowControl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方正楷体_GBK" w:cs="方正楷体_GBK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b/>
          <w:bCs/>
          <w:color w:val="000000"/>
          <w:sz w:val="32"/>
          <w:szCs w:val="32"/>
          <w:lang w:eastAsia="zh-CN"/>
        </w:rPr>
        <w:t>（二）旅游减贫任重道远。</w:t>
      </w:r>
    </w:p>
    <w:p>
      <w:pPr>
        <w:widowControl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2017年世界总产值74万亿美元，“一带一路”国家2017年产值达到24.93万亿美元，约占世界总产值的1/3，其中中国、印度、俄罗斯为万亿美元俱乐部国家。“一带一路”沿线多为发展中国家，人均GDP为5372.2美元，仅为非“一带一路”国家的30.69%，世界平均水平的54.04%。可见，“一带一路”是旅游减贫的重要阵地。</w:t>
      </w:r>
    </w:p>
    <w:p>
      <w:pPr>
        <w:widowControl/>
        <w:numPr>
          <w:numId w:val="0"/>
        </w:numPr>
        <w:wordWrap/>
        <w:adjustRightInd w:val="0"/>
        <w:snapToGrid w:val="0"/>
        <w:spacing w:before="0" w:after="0" w:line="560" w:lineRule="exact"/>
        <w:ind w:left="0" w:leftChars="0" w:right="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楷体_GBK" w:cs="方正楷体_GBK"/>
          <w:b/>
          <w:bCs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方正楷体_GBK" w:cs="方正楷体_GBK"/>
          <w:b/>
          <w:bCs/>
          <w:color w:val="000000"/>
          <w:sz w:val="32"/>
          <w:szCs w:val="32"/>
          <w:lang w:eastAsia="zh-CN"/>
        </w:rPr>
        <w:t>旅游发展潜力巨大。</w:t>
      </w:r>
    </w:p>
    <w:p>
      <w:pPr>
        <w:widowControl/>
        <w:numPr>
          <w:numId w:val="0"/>
        </w:numPr>
        <w:wordWrap/>
        <w:adjustRightInd w:val="0"/>
        <w:snapToGrid w:val="0"/>
        <w:spacing w:before="0" w:after="0" w:line="560" w:lineRule="exact"/>
        <w:ind w:left="0" w:leftChars="0" w:right="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根据欧睿数据库数据，“一带一路”国家2017年出境旅游消费3294亿美元，入境旅游收入5091亿美元，表明“一带一路”沿线整体为国际旅游服务贸易顺差地。比较而言，“一带一路”国家的国际旅游消费水平相对偏低。考虑到庞大的人口基数和快速增长的GDP，“一带一路”国家在国际旅游发展潜力巨大。</w:t>
      </w:r>
    </w:p>
    <w:p>
      <w:pPr>
        <w:widowControl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eastAsia="zh-CN"/>
        </w:rPr>
        <w:t>二、融入“一带一路”旅游走廊，重庆大有可为</w:t>
      </w:r>
    </w:p>
    <w:p>
      <w:pPr>
        <w:widowControl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重庆，这个由雄奇的山水和厚重的巴蜀文化造就的城市，地处中国西南内陆，是长江上游地区的经济中心、金融中心，还是中西部水、路、空型综合交通枢纽。2015年，随着国家“一带一路”倡议深入推进，处在“一带一路”和长江经济带“Y”字形大通道的联接点上的重庆，迎来了千载难逢的大发展机遇，面向内陆开放，寻求全球合作的商机。自“一带一路”倡议提出以来，沿线国家旅游交流合作明显增多，旅游往来规模不断提升，社会经济效益不断凸显。作为“一带一路”沿线各国互联互通的纽带和桥梁，旅游是传播文明、交流文化、增进友谊以及增强人们亲近感的最好方式。互联互通，理应旅游先联先通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</w:t>
      </w:r>
    </w:p>
    <w:p>
      <w:pPr>
        <w:widowControl/>
        <w:numPr>
          <w:numId w:val="0"/>
        </w:numPr>
        <w:wordWrap/>
        <w:adjustRightInd w:val="0"/>
        <w:snapToGrid w:val="0"/>
        <w:spacing w:before="0" w:after="0" w:line="560" w:lineRule="exact"/>
        <w:ind w:right="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b/>
          <w:bCs/>
          <w:color w:val="000000"/>
          <w:sz w:val="32"/>
          <w:szCs w:val="32"/>
          <w:lang w:val="en-US" w:eastAsia="zh-CN"/>
        </w:rPr>
        <w:t xml:space="preserve">       （一）</w:t>
      </w:r>
      <w:r>
        <w:rPr>
          <w:rFonts w:hint="eastAsia" w:ascii="Times New Roman" w:hAnsi="Times New Roman" w:eastAsia="方正楷体_GBK" w:cs="方正楷体_GBK"/>
          <w:b/>
          <w:bCs/>
          <w:color w:val="000000"/>
          <w:sz w:val="32"/>
          <w:szCs w:val="32"/>
          <w:lang w:eastAsia="zh-CN"/>
        </w:rPr>
        <w:t>把握大定位。</w:t>
      </w:r>
    </w:p>
    <w:p>
      <w:pPr>
        <w:widowControl/>
        <w:numPr>
          <w:numId w:val="0"/>
        </w:numPr>
        <w:wordWrap/>
        <w:adjustRightInd w:val="0"/>
        <w:snapToGrid w:val="0"/>
        <w:spacing w:before="0" w:after="0" w:line="560" w:lineRule="exact"/>
        <w:ind w:right="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重庆地处丝绸之路经济带、中国—中南半岛经济走廊（连接21世纪海上丝绸之路）与长江经济带“Y”字形大通道的联络点上，具有承东启西、连接南北的独特区位优势，是丝绸之路经济带的重要战略支点、长江经济带的西部中心枢纽、海上丝绸之路的产业腹地。</w:t>
      </w:r>
    </w:p>
    <w:p>
      <w:pPr>
        <w:widowControl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重庆正积极融入国家“一带一路”和长江经济带战略，构建大通道、大通关、大平台开放体系，形成了寸滩水港、江北机场、团结村铁路中心站三个开放口岸。以及果园港、渝新欧铁路大通道等物流平台，为互联互通打下了非常好的基础。</w:t>
      </w:r>
    </w:p>
    <w:p>
      <w:pPr>
        <w:widowControl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b/>
          <w:bCs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方正楷体_GBK" w:cs="方正楷体_GBK"/>
          <w:b/>
          <w:bCs/>
          <w:color w:val="000000"/>
          <w:sz w:val="32"/>
          <w:szCs w:val="32"/>
          <w:lang w:eastAsia="zh-CN"/>
        </w:rPr>
        <w:t>构建开放大平台。</w:t>
      </w:r>
    </w:p>
    <w:p>
      <w:pPr>
        <w:widowControl/>
        <w:numPr>
          <w:numId w:val="0"/>
        </w:numPr>
        <w:wordWrap/>
        <w:adjustRightInd w:val="0"/>
        <w:snapToGrid w:val="0"/>
        <w:spacing w:before="0" w:after="0" w:line="560" w:lineRule="exact"/>
        <w:ind w:left="0" w:leftChars="0" w:right="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通过平台建设和通道建设，来强化丝绸之路经济带和长江经济带连接点的区位优势，全面融入国家“一带一路”和长江经济带的这样一个发展战略。一是进一步完善航空、铁路、内河港三个集枢纽功能、保税功能和口岸功能于一体的开放平台，提升重庆的承载能力。二是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积极寻求与“一带一路”国家的通关合作，强化政策沟通，提升通关效率。与一带一路国家实现海关关检互认、信息共享、执法互助，形成“一次报关、一次查验、一次放行”的“一卡通”通关模式。这既节约企业通关时间，也会大幅度降低通关成本。</w:t>
      </w:r>
    </w:p>
    <w:p>
      <w:pPr>
        <w:widowControl/>
        <w:numPr>
          <w:numId w:val="0"/>
        </w:numPr>
        <w:wordWrap/>
        <w:adjustRightInd w:val="0"/>
        <w:snapToGrid w:val="0"/>
        <w:spacing w:before="0" w:after="0" w:line="560" w:lineRule="exact"/>
        <w:ind w:left="0" w:leftChars="0" w:right="0"/>
        <w:textAlignment w:val="auto"/>
        <w:outlineLvl w:val="9"/>
        <w:rPr>
          <w:rFonts w:hint="eastAsia" w:ascii="Times New Roman" w:hAnsi="Times New Roman" w:eastAsia="方正楷体_GBK" w:cs="方正楷体_GBK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b/>
          <w:bCs/>
          <w:color w:val="000000"/>
          <w:sz w:val="32"/>
          <w:szCs w:val="32"/>
          <w:lang w:val="en-US" w:eastAsia="zh-CN"/>
        </w:rPr>
        <w:t xml:space="preserve">       （三）拓展旅游</w:t>
      </w:r>
      <w:r>
        <w:rPr>
          <w:rFonts w:hint="eastAsia" w:ascii="Times New Roman" w:hAnsi="Times New Roman" w:eastAsia="方正楷体_GBK" w:cs="方正楷体_GBK"/>
          <w:b/>
          <w:bCs/>
          <w:color w:val="000000"/>
          <w:sz w:val="32"/>
          <w:szCs w:val="32"/>
          <w:lang w:eastAsia="zh-CN"/>
        </w:rPr>
        <w:t>大通道。</w:t>
      </w:r>
    </w:p>
    <w:p>
      <w:pPr>
        <w:widowControl/>
        <w:numPr>
          <w:numId w:val="0"/>
        </w:num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依托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三条开放通道的集聚作用，积极拓展促进沿线各国人文交流、“一带一路”框架体系下的特色旅游大通道。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lang w:eastAsia="zh-CN"/>
        </w:rPr>
        <w:t>一是开通渝新欧旅游专列。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依托中欧“渝新欧”班列，向西与丝绸之路经济带沿线国家和地区开展广泛而深入的经贸合作。积极开展对接，争取将渝新欧出关口岸改为霍尔果斯，并以重庆为出发点，开行重庆旅游专列。利用渝新欧班列积累的相关经验，全程实现旅游签证联检，沿着一带一路国家，宣传重庆特色文化，同时增进对其他国家文化的了解，让文化得以融合，从而推进重庆旅游走向国际市场。</w:t>
      </w:r>
    </w:p>
    <w:p>
      <w:pPr>
        <w:widowControl/>
        <w:numPr>
          <w:numId w:val="0"/>
        </w:num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lang w:eastAsia="zh-CN"/>
        </w:rPr>
        <w:t>二是深化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lang w:val="en-US" w:eastAsia="zh-CN"/>
        </w:rPr>
        <w:t>南向通道旅游专列。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依托渝昆泛亚铁路大通道和南向公路物流通道，向南加强与东盟以及东南亚的经贸合作。并以重庆为中心，以广西、贵州、甘肃为关键节点，有机衔接“一带一路”国际陆海贸易新通道。“南向通道”由北部湾海港和南宁向北经贵阳、重庆、成都，连通兰州和西安，将形成我国西部地区的第一条南北向的纵向大动脉，也使我国西北地区多了一条向南出海的大通道。同时，“南向通道”在海上与东盟9个国家相连，在陆上与中南半岛的7个国家相连，这些国家与中国建设交通通道也有利于带动旅游经济走廊建设。而且，“南向通道”也具有很重要的战略意义，有利于推进“一带一路”建设和西部大开发。若将“渝桂新”通道与“渝新欧”通道若连接，可以将我国西北地区与西南地区连接起来，将中西亚与东南亚连接起来，也将“一带”与“一路”连接起来。南向通道旅游专列可跟铁海联运有效结合，在广西港口换乘游轮进入东南亚国家，突出旅游特色，把重庆文化带进东南亚，推进重庆旅游市场发展。</w:t>
      </w:r>
    </w:p>
    <w:p>
      <w:pPr>
        <w:widowControl/>
        <w:numPr>
          <w:numId w:val="0"/>
        </w:num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lang w:val="en-US" w:eastAsia="zh-CN"/>
        </w:rPr>
        <w:t>三是大力发展长江黄金水道。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依托长江黄金水道，向东促进长江经济带与丝绸之路经济带的协同发展。并科学编制长江三峡国际黄金旅游带的环线建设规划，发展长江黄金水道，尽快完善环线内外快速通道，包括高铁、高速公路、景区连接路、增开航线。</w:t>
      </w:r>
    </w:p>
    <w:p>
      <w:pPr>
        <w:widowControl/>
        <w:numPr>
          <w:numId w:val="0"/>
        </w:num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方正楷体_GBK" w:cs="方正楷体_GBK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b/>
          <w:bCs/>
          <w:color w:val="000000"/>
          <w:sz w:val="32"/>
          <w:szCs w:val="32"/>
          <w:lang w:val="en-US" w:eastAsia="zh-CN"/>
        </w:rPr>
        <w:t>（四）</w:t>
      </w:r>
      <w:r>
        <w:rPr>
          <w:rFonts w:hint="eastAsia" w:ascii="Times New Roman" w:hAnsi="Times New Roman" w:eastAsia="方正楷体_GBK" w:cs="方正楷体_GBK"/>
          <w:b/>
          <w:bCs/>
          <w:color w:val="000000"/>
          <w:sz w:val="32"/>
          <w:szCs w:val="32"/>
          <w:lang w:eastAsia="zh-CN"/>
        </w:rPr>
        <w:t>打造文旅大活动。</w:t>
      </w:r>
    </w:p>
    <w:p>
      <w:pPr>
        <w:widowControl/>
        <w:wordWrap/>
        <w:adjustRightInd w:val="0"/>
        <w:snapToGrid w:val="0"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lang w:eastAsia="zh-CN"/>
        </w:rPr>
        <w:t>一是积极举办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</w:rPr>
        <w:t>“一带一路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lang w:eastAsia="zh-CN"/>
        </w:rPr>
        <w:t>国际旅游形象代言人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</w:rPr>
        <w:t>”大赛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以重庆为中心，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征集“</w:t>
      </w:r>
      <w:r>
        <w:rPr>
          <w:rFonts w:hint="eastAsia" w:ascii="Times New Roman" w:hAnsi="Times New Roman" w:eastAsia="方正仿宋_GBK"/>
          <w:sz w:val="32"/>
          <w:szCs w:val="32"/>
        </w:rPr>
        <w:t>一带一路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国家参与，通过在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“一带一路”国家，向北：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instrText xml:space="preserve"> HYPERLINK "https://baike.baidu.com/item/%E5%93%88%E8%90%A8%E5%85%8B%E6%96%AF%E5%9D%A6/130158" \t "https://baike.baidu.com/item/%E2%80%9C%E6%B8%9D%E6%96%B0%E6%AC%A7%E2%80%9D%E5%9B%BD%E9%99%85%E9%93%81%E8%B7%AF%E8%81%94%E8%BF%90%E5%A4%A7%E9%80%9A%E9%81%93/_blank" </w:instrTex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哈萨克斯坦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fldChar w:fldCharType="end"/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，再经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instrText xml:space="preserve"> HYPERLINK "https://baike.baidu.com/item/%E4%BF%84%E7%BD%97%E6%96%AF/125568" \t "https://baike.baidu.com/item/%E2%80%9C%E6%B8%9D%E6%96%B0%E6%AC%A7%E2%80%9D%E5%9B%BD%E9%99%85%E9%93%81%E8%B7%AF%E8%81%94%E8%BF%90%E5%A4%A7%E9%80%9A%E9%81%93/_blank" </w:instrTex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俄罗斯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fldChar w:fldCharType="end"/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instrText xml:space="preserve"> HYPERLINK "https://baike.baidu.com/item/%E7%99%BD%E4%BF%84%E7%BD%97%E6%96%AF/84249" \t "https://baike.baidu.com/item/%E2%80%9C%E6%B8%9D%E6%96%B0%E6%AC%A7%E2%80%9D%E5%9B%BD%E9%99%85%E9%93%81%E8%B7%AF%E8%81%94%E8%BF%90%E5%A4%A7%E9%80%9A%E9%81%93/_blank" </w:instrTex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白俄罗斯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fldChar w:fldCharType="end"/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instrText xml:space="preserve"> HYPERLINK "https://baike.baidu.com/item/%E6%B3%A2%E5%85%B0/421640" \t "https://baike.baidu.com/item/%E2%80%9C%E6%B8%9D%E6%96%B0%E6%AC%A7%E2%80%9D%E5%9B%BD%E9%99%85%E9%93%81%E8%B7%AF%E8%81%94%E8%BF%90%E5%A4%A7%E9%80%9A%E9%81%93/_blank" </w:instrTex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波兰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fldChar w:fldCharType="end"/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、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德国等，向南：新加坡、泰国、柬埔寨、马来西亚等，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利用报刊、影视、媒体、自媒体等进行广泛宣传，充分造势，让“一带一路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国际旅游形象代言人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”活动传递到各角落，吸引足够人群进行参与。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全球</w:t>
      </w:r>
      <w:r>
        <w:rPr>
          <w:rFonts w:hint="eastAsia" w:ascii="Times New Roman" w:hAnsi="Times New Roman" w:eastAsia="方正仿宋_GBK"/>
          <w:sz w:val="32"/>
          <w:szCs w:val="32"/>
        </w:rPr>
        <w:t>征集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国际旅游形象代言人</w:t>
      </w:r>
      <w:r>
        <w:rPr>
          <w:rFonts w:hint="eastAsia" w:ascii="Times New Roman" w:hAnsi="Times New Roman" w:eastAsia="方正仿宋_GBK"/>
          <w:sz w:val="32"/>
          <w:szCs w:val="32"/>
        </w:rPr>
        <w:t>，广泛征集有民族特色的、非遗代表性的行业代表，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“一带一路”有贡献有影响力的代表，</w:t>
      </w:r>
      <w:r>
        <w:rPr>
          <w:rFonts w:hint="eastAsia" w:ascii="Times New Roman" w:hAnsi="Times New Roman" w:eastAsia="方正仿宋_GBK"/>
          <w:sz w:val="32"/>
          <w:szCs w:val="32"/>
        </w:rPr>
        <w:t>重庆的国际留学生等人群参与，拓展大赛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号召力、吸引力和</w:t>
      </w:r>
      <w:r>
        <w:rPr>
          <w:rFonts w:hint="eastAsia" w:ascii="Times New Roman" w:hAnsi="Times New Roman" w:eastAsia="方正仿宋_GBK"/>
          <w:sz w:val="32"/>
          <w:szCs w:val="32"/>
        </w:rPr>
        <w:t>影响力，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深度</w:t>
      </w:r>
      <w:r>
        <w:rPr>
          <w:rFonts w:hint="eastAsia" w:ascii="Times New Roman" w:hAnsi="Times New Roman" w:eastAsia="方正仿宋_GBK"/>
          <w:sz w:val="32"/>
          <w:szCs w:val="32"/>
        </w:rPr>
        <w:t>发掘重庆民族文化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在“一带一路”沿线各个国家、城市举行分赛，并最终在重庆举行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总决赛，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将国际旅游形象代言人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大赛活动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推到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高潮，为获奖选手颁奖，推动“一带一路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国际旅游形象代言人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”大赛向更高水平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、更高目标、更大平台迈进，</w:t>
      </w:r>
      <w:r>
        <w:rPr>
          <w:rFonts w:hint="eastAsia" w:ascii="Times New Roman" w:hAnsi="Times New Roman" w:eastAsia="方正仿宋_GBK"/>
          <w:sz w:val="32"/>
          <w:szCs w:val="32"/>
        </w:rPr>
        <w:t>以“一带一路”融合发展为契机，推进重庆文化旅游走向中东欧、走向世界。</w:t>
      </w:r>
    </w:p>
    <w:p>
      <w:pPr>
        <w:widowControl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eastAsia="zh-CN"/>
        </w:rPr>
        <w:t>精细筹备“一带一路”文化旅游经济合作高峰论坛。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打造一条多国旅游企业招商引资、境外投资、国际合作、拓展海外市场、迈向全球市场等多方面的绿色通道；构建一个融合“一带一路”区域甚至全球范围的合作商务基站；营造一种中外经济交流、合作互利共赢的多元化商业生态，更好地推动“一带一路”沿线国家旅游经济的长远发展，并将高峰论坛机制化，构建世界级的旅游经济合作对话平台。论坛将</w:t>
      </w:r>
      <w:r>
        <w:rPr>
          <w:rFonts w:hint="eastAsia" w:ascii="Times New Roman" w:hAnsi="Times New Roman" w:eastAsia="方正仿宋_GBK"/>
          <w:sz w:val="32"/>
          <w:szCs w:val="32"/>
        </w:rPr>
        <w:t>广泛邀请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一带一路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沿线国家专家学者，全球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一带一路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学者专家，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文化旅游</w:t>
      </w:r>
      <w:r>
        <w:rPr>
          <w:rFonts w:hint="eastAsia" w:ascii="Times New Roman" w:hAnsi="Times New Roman" w:eastAsia="方正仿宋_GBK"/>
          <w:sz w:val="32"/>
          <w:szCs w:val="32"/>
        </w:rPr>
        <w:t>行业内有知名影响力的代表，高校教师、政府专家等面向地方政府领导和行政部门领导、社会各企业高层领导、专家学者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等，聚焦文化旅游产业高质量发展，汇聚“一带一路”建设经验，力推多边投资与国际产能合作。并就把握共建“一带一路”带来的重大机遇，开拓新的合作空间，发掘新的合作潜力，在传统优势领域深耕厚植，在新经济领域加快培育亮点，大力推进“一带一路”文化旅游产业的融合创新与深入合作，不断增进“一带一路”国家、地区间的人文交流与文明互鉴，续写丝绸之路的美丽篇章等内容进行</w:t>
      </w:r>
      <w:r>
        <w:rPr>
          <w:rFonts w:hint="eastAsia" w:ascii="Times New Roman" w:hAnsi="Times New Roman" w:eastAsia="方正仿宋_GBK"/>
          <w:sz w:val="32"/>
          <w:szCs w:val="32"/>
        </w:rPr>
        <w:t>共同探讨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合作交流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，为把重庆打造为“一带一路”的经济智核、文化旅游高地夯实智力支撑。</w:t>
      </w:r>
    </w:p>
    <w:p>
      <w:pPr>
        <w:widowControl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三是持续办好渝洽会。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办好渝洽会，充分展示重庆发展战略，建设“两点”定位、“两地”“两高”目标的巨大成就；重点推介重庆作为西部大开发的重要战略支点，“一带一路”和长江经济带联结点的优势，以及中新（重庆）战略性互联互通示范项目和重庆自贸试验区建设的最新成果。首先是引进来，重点瞄准中东欧、东盟等“一带一路”沿线重点区域招商招展，彰显促进“一带一路”沿线国家和地区资源要素自由流动、贸易便捷畅通、经济协同发展等方面的平台聚集功能，为重庆融入“一带一路”搭好桥、铺好路；其次是走出去，积极推动中外企业对接洽谈、明确合作意向并现场签约，并进一步对接项目落地事宜。推动重庆各商家在“一带一路”沿线国家建立商品体系、构建境外销售网络，全面推进合作。</w:t>
      </w:r>
    </w:p>
    <w:p>
      <w:pPr>
        <w:widowControl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立足当前，面向未来。“一带一路”是互尊互信之路、合作共赢之路、文明互鉴之路、人文互融之路。“一带一路”倡议正让沿线间的旅游合作更具活力。绵延万里的“一带一路”是旅游资源的富集区，它连接东西方四大古老文明，拥有近500项世界自然和文化遗产。迎接新机遇，实现新发展，一项项政策正在加速启动，一项项举措正在落地开花，重庆将立足“两点”，建设“两地”，实现“两高”，加强人文文化旅游合作，积极开展“一带一路”经济带沿线国家城市的文化、教育、科技、旅游等方面的交流合作，加快与沿线各国城市签署旅游合作联盟协议，共建“一带一路旅游走廊”，推动“一带一路”经济带人文、旅游资源合作向纵深拓展。重庆和沿线各国人民必将共享“一带一路”建设带来的丰硕成果。</w:t>
      </w:r>
    </w:p>
    <w:p>
      <w:pPr>
        <w:widowControl/>
        <w:wordWrap/>
        <w:adjustRightInd w:val="0"/>
        <w:snapToGrid w:val="0"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widowControl/>
        <w:wordWrap/>
        <w:adjustRightInd w:val="0"/>
        <w:snapToGrid w:val="0"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黑体_GBK" w:cs="方正黑体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金点子团队：</w:t>
      </w:r>
    </w:p>
    <w:p>
      <w:pPr>
        <w:widowControl/>
        <w:wordWrap/>
        <w:adjustRightInd w:val="0"/>
        <w:snapToGrid w:val="0"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李波  边维慧   李城  杨荣斌  张荣佳</w:t>
      </w:r>
    </w:p>
    <w:p>
      <w:pPr>
        <w:widowControl/>
        <w:wordWrap/>
        <w:adjustRightInd w:val="0"/>
        <w:snapToGrid w:val="0"/>
        <w:spacing w:before="0" w:after="0" w:line="560" w:lineRule="exact"/>
        <w:ind w:left="0" w:leftChars="0" w:right="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widowControl/>
        <w:wordWrap/>
        <w:adjustRightInd w:val="0"/>
        <w:snapToGrid w:val="0"/>
        <w:spacing w:before="0" w:after="0" w:line="560" w:lineRule="exact"/>
        <w:ind w:left="0" w:leftChars="0" w:right="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widowControl/>
        <w:wordWrap/>
        <w:adjustRightInd w:val="0"/>
        <w:snapToGrid w:val="0"/>
        <w:spacing w:before="0" w:after="0" w:line="5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联系人：张荣佳</w:t>
      </w:r>
    </w:p>
    <w:p>
      <w:pPr>
        <w:widowControl/>
        <w:wordWrap/>
        <w:adjustRightInd w:val="0"/>
        <w:snapToGrid w:val="0"/>
        <w:spacing w:before="0" w:after="0" w:line="5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联系电话：17782186201</w:t>
      </w:r>
    </w:p>
    <w:p>
      <w:pPr>
        <w:widowControl/>
        <w:wordWrap/>
        <w:adjustRightInd w:val="0"/>
        <w:snapToGrid w:val="0"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widowControl/>
        <w:wordWrap/>
        <w:adjustRightInd w:val="0"/>
        <w:snapToGrid w:val="0"/>
        <w:spacing w:before="0" w:after="0" w:line="560" w:lineRule="exact"/>
        <w:ind w:left="0" w:leftChars="0" w:right="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                                                                               </w:t>
      </w:r>
    </w:p>
    <w:p>
      <w:pPr>
        <w:widowControl/>
        <w:wordWrap/>
        <w:adjustRightInd w:val="0"/>
        <w:snapToGrid w:val="0"/>
        <w:spacing w:before="0" w:after="0" w:line="560" w:lineRule="exact"/>
        <w:ind w:left="0" w:leftChars="0" w:right="0" w:firstLine="5440" w:firstLineChars="1700"/>
        <w:textAlignment w:val="auto"/>
        <w:outlineLvl w:val="9"/>
        <w:rPr>
          <w:rFonts w:hint="default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708" w:footer="708" w:gutter="0"/>
      <w:cols w:space="720" w:num="1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1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1"/>
    <w:family w:val="auto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iragino Sans GB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1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1"/>
    <w:family w:val="auto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方正黑体简体">
    <w:altName w:val="黑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正楷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 Neu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方正仿宋">
    <w:altName w:val="仿宋"/>
    <w:panose1 w:val="020B0604020202020204"/>
    <w:charset w:val="86"/>
    <w:family w:val="auto"/>
    <w:pitch w:val="default"/>
    <w:sig w:usb0="00000000" w:usb1="00000000" w:usb2="00000000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文鼎CS中黑">
    <w:altName w:val="宋体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Century">
    <w:altName w:val="Times New Roman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Microsoft Sans Serif">
    <w:panose1 w:val="020B0604020202020204"/>
    <w:charset w:val="01"/>
    <w:family w:val="auto"/>
    <w:pitch w:val="default"/>
    <w:sig w:usb0="E1002AFF" w:usb1="C0000002" w:usb2="00000008" w:usb3="00000000" w:csb0="200101FF" w:csb1="2028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SimSun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鼎简书宋">
    <w:altName w:val="宋体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汉鼎简魏碑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_x000B__x000C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1"/>
    <w:family w:val="auto"/>
    <w:pitch w:val="default"/>
    <w:sig w:usb0="E10022FF" w:usb1="C000E47F" w:usb2="00000029" w:usb3="00000000" w:csb0="200001DF" w:csb1="2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Helv">
    <w:altName w:val="Microsoft Sans Serif"/>
    <w:panose1 w:val="020B0604020202030204"/>
    <w:charset w:val="00"/>
    <w:family w:val="auto"/>
    <w:pitch w:val="default"/>
    <w:sig w:usb0="00000000" w:usb1="00000000" w:usb2="00000000" w:usb3="00000000" w:csb0="000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Verdana,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libri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HYb1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蝶语体简">
    <w:altName w:val="宋体"/>
    <w:panose1 w:val="02010509060101010101"/>
    <w:charset w:val="86"/>
    <w:family w:val="auto"/>
    <w:pitch w:val="default"/>
    <w:sig w:usb0="00000000" w:usb1="00000000" w:usb2="00000000" w:usb3="00000000" w:csb0="00040001" w:csb1="00000000"/>
  </w:font>
  <w:font w:name="Wingdings 3">
    <w:altName w:val="Symbol"/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文鼎粗黑">
    <w:altName w:val="宋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汉鼎繁中变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utura Bk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繁粗宋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Calibri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黑体GBK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alatino Linotype">
    <w:panose1 w:val="02040502050505030304"/>
    <w:charset w:val="01"/>
    <w:family w:val="auto"/>
    <w:pitch w:val="default"/>
    <w:sig w:usb0="E0000287" w:usb1="40000013" w:usb2="00000000" w:usb3="00000000" w:csb0="2000019F" w:csb1="00000000"/>
  </w:font>
  <w:font w:name="Calibri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nherit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imes">
    <w:altName w:val="Times New Roman"/>
    <w:panose1 w:val="02020603050405020304"/>
    <w:charset w:val="01"/>
    <w:family w:val="auto"/>
    <w:pitch w:val="default"/>
    <w:sig w:usb0="00000000" w:usb1="00000000" w:usb2="00000008" w:usb3="00000000" w:csb0="000001FF" w:csb1="00000000"/>
  </w:font>
  <w:font w:name="华文细黑">
    <w:altName w:val="微软雅黑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CS仿宋体">
    <w:altName w:val="宋体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Calibri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Constantia">
    <w:panose1 w:val="02030602050306030303"/>
    <w:charset w:val="01"/>
    <w:family w:val="auto"/>
    <w:pitch w:val="default"/>
    <w:sig w:usb0="A00002EF" w:usb1="4000204B" w:usb2="00000000" w:usb3="00000000" w:csb0="2000019F" w:csb1="00000000"/>
  </w:font>
  <w:font w:name="Futura-Book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΢ȭхڢ, ڌ墬 Verda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g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金梅毛楷體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FuturaBT-Book">
    <w:altName w:val="Arial"/>
    <w:panose1 w:val="00000000000000000000"/>
    <w:charset w:val="01"/>
    <w:family w:val="auto"/>
    <w:pitch w:val="default"/>
    <w:sig w:usb0="00000000" w:usb1="00000000" w:usb2="00000010" w:usb3="00000000" w:csb0="00040001" w:csb1="00000000"/>
  </w:font>
  <w:font w:name="金潮折东远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utura-Medium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entury Gothic">
    <w:altName w:val="Segoe Print"/>
    <w:panose1 w:val="020B0502020202020204"/>
    <w:charset w:val="01"/>
    <w:family w:val="auto"/>
    <w:pitch w:val="default"/>
    <w:sig w:usb0="00000000" w:usb1="00000000" w:usb2="00000000" w:usb3="00000000" w:csb0="2000009F" w:csb1="DFD70000"/>
  </w:font>
  <w:font w:name="HAKUYOLiuTi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汉鼎简行书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文鼎CS大隶书">
    <w:altName w:val="宋体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文鼎妞妞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鼎繁行书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Adobe 仿宋 Std R">
    <w:altName w:val="宋体"/>
    <w:panose1 w:val="00000000000000000000"/>
    <w:charset w:val="01"/>
    <w:family w:val="auto"/>
    <w:pitch w:val="default"/>
    <w:sig w:usb0="00000000" w:usb1="00000000" w:usb2="00000016" w:usb3="00000000" w:csb0="00060007" w:csb1="00000000"/>
  </w:font>
  <w:font w:name="新宋体-18030">
    <w:altName w:val="宋体"/>
    <w:panose1 w:val="02010600060101010101"/>
    <w:charset w:val="01"/>
    <w:family w:val="auto"/>
    <w:pitch w:val="default"/>
    <w:sig w:usb0="00000000" w:usb1="00000000" w:usb2="0000001E" w:usb3="00000000" w:csb0="003C0041" w:csb1="00000000"/>
  </w:font>
  <w:font w:name="Arial Black">
    <w:panose1 w:val="020B0A04020102020204"/>
    <w:charset w:val="01"/>
    <w:family w:val="auto"/>
    <w:pitch w:val="default"/>
    <w:sig w:usb0="00000287" w:usb1="00000000" w:usb2="00000000" w:usb3="00000000" w:csb0="2000009F" w:csb1="DFD70000"/>
  </w:font>
  <w:font w:name="Calibri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昆仑楷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ial Narrow">
    <w:altName w:val="Arial"/>
    <w:panose1 w:val="020B0606020202030204"/>
    <w:charset w:val="01"/>
    <w:family w:val="auto"/>
    <w:pitch w:val="default"/>
    <w:sig w:usb0="00000000" w:usb1="00000000" w:usb2="00000000" w:usb3="00000000" w:csb0="2000009F" w:csb1="DFD70000"/>
  </w:font>
  <w:font w:name="Times New Roman'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600040101010101"/>
    <w:charset w:val="01"/>
    <w:family w:val="auto"/>
    <w:pitch w:val="default"/>
    <w:sig w:usb0="00000000" w:usb1="00000000" w:usb2="00000000" w:usb3="00000000" w:csb0="0004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兰亭超细黑简体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ms Rmn">
    <w:altName w:val="Segoe Print"/>
    <w:panose1 w:val="02020603040505020304"/>
    <w:charset w:val="00"/>
    <w:family w:val="auto"/>
    <w:pitch w:val="default"/>
    <w:sig w:usb0="00000000" w:usb1="00000000" w:usb2="00000000" w:usb3="00000000" w:csb0="00000001" w:csb1="00000000"/>
  </w:font>
  <w:font w:name="方正隶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4eff_5b8b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5b8b_4f5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Grand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65b9_6b63_4eff_5b8b_GBK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65b9_6b63_6977_4f53_GBK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ozuka Gothic Pr6N EL">
    <w:altName w:val="Meiryo UI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Gothic Pr6N B">
    <w:altName w:val="Meiryo UI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6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4+CAJSymbol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FYB4l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ngLiUfal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Cambria Math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PMingLiUfal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KTJ+ZEUIjZ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Math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urier+ZLNHy6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 Math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Math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TJ+ZLNHy6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mbria Math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-0-1398147486+ZFYB5I-8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0+ZBMH8O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1382416808+ZIACkW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穝灿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!importan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S Sans Serif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aramond">
    <w:altName w:val="微软雅黑"/>
    <w:panose1 w:val="02020502050306020203"/>
    <w:charset w:val="01"/>
    <w:family w:val="auto"/>
    <w:pitch w:val="default"/>
    <w:sig w:usb0="00000000" w:usb1="00000000" w:usb2="00000000" w:usb3="00000000" w:csb0="0004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G Times">
    <w:altName w:val="微软雅黑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B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X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微软雅黑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Adobe 楷体 Std R">
    <w:altName w:val="宋体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roma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����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中黑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DejaVu Sans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Liberation Sans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an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iberation 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简老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·ÂËÎ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efaultTabStop w:val="7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adjustRightInd w:val="0"/>
      <w:snapToGrid w:val="0"/>
      <w:spacing w:after="20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Hyperlink"/>
    <w:basedOn w:val="4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241</Words>
  <Characters>1374</Characters>
  <Lines>11</Lines>
  <Paragraphs>3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2008-09-12T17:20:00Z</dcterms:created>
  <dc:creator>Administrator</dc:creator>
  <dcterms:modified xsi:type="dcterms:W3CDTF">2019-04-17T14:46:01Z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