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从土地中来 向致富奔去</w:t>
      </w:r>
    </w:p>
    <w:p>
      <w:pPr>
        <w:pStyle w:val="9"/>
        <w:keepNext w:val="0"/>
        <w:keepLines w:val="0"/>
        <w:pageBreakBefore w:val="0"/>
        <w:tabs>
          <w:tab w:val="right" w:leader="dot" w:pos="8306"/>
        </w:tabs>
        <w:kinsoku/>
        <w:wordWrap/>
        <w:overflowPunct/>
        <w:topLinePunct w:val="0"/>
        <w:autoSpaceDE/>
        <w:autoSpaceDN/>
        <w:bidi w:val="0"/>
        <w:adjustRightInd/>
        <w:snapToGrid/>
        <w:spacing w:line="594" w:lineRule="exact"/>
        <w:ind w:left="0" w:leftChars="0"/>
        <w:jc w:val="center"/>
        <w:textAlignment w:val="auto"/>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1"/>
        <w:rPr>
          <w:rFonts w:hint="eastAsia" w:ascii="方正仿宋_GB18030" w:hAnsi="方正仿宋_GB18030" w:eastAsia="方正仿宋_GB18030" w:cs="方正仿宋_GB18030"/>
          <w:color w:val="000000"/>
          <w:sz w:val="32"/>
          <w:szCs w:val="32"/>
          <w:lang w:val="en-US" w:eastAsia="zh-CN"/>
        </w:rPr>
      </w:pPr>
      <w:r>
        <w:rPr>
          <w:rFonts w:hint="eastAsia" w:ascii="方正仿宋_GBK" w:hAnsi="方正仿宋_GBK" w:eastAsia="方正仿宋_GBK" w:cs="方正仿宋_GBK"/>
          <w:b/>
          <w:bCs/>
          <w:sz w:val="32"/>
          <w:szCs w:val="32"/>
        </w:rPr>
        <w:t>摘</w:t>
      </w:r>
      <w:r>
        <w:rPr>
          <w:rFonts w:hint="eastAsia" w:ascii="方正仿宋_GBK" w:hAnsi="方正仿宋_GBK" w:eastAsia="方正仿宋_GBK" w:cs="方正仿宋_GBK"/>
          <w:b/>
          <w:bCs/>
          <w:sz w:val="32"/>
          <w:szCs w:val="32"/>
          <w:lang w:val="en-US" w:eastAsia="zh-CN"/>
        </w:rPr>
        <w:t>要</w:t>
      </w:r>
      <w:r>
        <w:rPr>
          <w:rFonts w:hint="eastAsia" w:ascii="方正仿宋_GBK" w:hAnsi="方正仿宋_GBK" w:eastAsia="方正仿宋_GBK" w:cs="方正仿宋_GBK"/>
          <w:b/>
          <w:bCs/>
          <w:sz w:val="32"/>
          <w:szCs w:val="32"/>
          <w:lang w:eastAsia="zh-CN"/>
        </w:rPr>
        <w:t>：</w:t>
      </w:r>
      <w:r>
        <w:rPr>
          <w:rFonts w:hint="eastAsia" w:ascii="方正仿宋_GB18030" w:hAnsi="方正仿宋_GB18030" w:eastAsia="方正仿宋_GB18030" w:cs="方正仿宋_GB18030"/>
          <w:b w:val="0"/>
          <w:bCs w:val="0"/>
          <w:sz w:val="32"/>
          <w:szCs w:val="32"/>
          <w:lang w:val="en-US" w:eastAsia="zh-CN"/>
        </w:rPr>
        <w:t>2017年，习近平总书记在党的十九大报告中提出乡村振兴战略，“产业兴旺、生态宜居、乡风文明、治理有效、生活富裕”是该战略的总体要求。重庆市永川区何埂镇联盟村在把握乡村振兴战略的内涵要义基础上，近年来对村里土地进行整改，利用好每一寸土地，力争改善居住环境和条件，提高农村精神文明建设和农民物质文化生活，让决胜脱贫攻坚的目标越来越近，对广大村镇</w:t>
      </w:r>
      <w:r>
        <w:rPr>
          <w:rFonts w:hint="eastAsia" w:ascii="方正仿宋_GB18030" w:hAnsi="方正仿宋_GB18030" w:eastAsia="方正仿宋_GB18030" w:cs="方正仿宋_GB18030"/>
          <w:color w:val="000000"/>
          <w:sz w:val="32"/>
          <w:szCs w:val="32"/>
        </w:rPr>
        <w:t>缩小城乡差距</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做好土地资源的规划利用</w:t>
      </w:r>
      <w:r>
        <w:rPr>
          <w:rFonts w:hint="eastAsia" w:ascii="方正仿宋_GB18030" w:hAnsi="方正仿宋_GB18030" w:eastAsia="方正仿宋_GB18030" w:cs="方正仿宋_GB18030"/>
          <w:color w:val="000000"/>
          <w:sz w:val="32"/>
          <w:szCs w:val="32"/>
          <w:lang w:val="en-US" w:eastAsia="zh-CN"/>
        </w:rPr>
        <w:t>有着重大借鉴</w:t>
      </w:r>
      <w:r>
        <w:rPr>
          <w:rFonts w:hint="eastAsia" w:ascii="方正仿宋_GB18030" w:hAnsi="方正仿宋_GB18030" w:eastAsia="方正仿宋_GB18030" w:cs="方正仿宋_GB18030"/>
          <w:color w:val="000000"/>
          <w:sz w:val="32"/>
          <w:szCs w:val="32"/>
        </w:rPr>
        <w:t>意义</w:t>
      </w:r>
      <w:r>
        <w:rPr>
          <w:rFonts w:hint="eastAsia" w:ascii="方正仿宋_GB18030" w:hAnsi="方正仿宋_GB18030" w:eastAsia="方正仿宋_GB18030" w:cs="方正仿宋_GB18030"/>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outlineLvl w:val="1"/>
        <w:rPr>
          <w:rFonts w:hint="eastAsia" w:ascii="方正仿宋_GB18030" w:hAnsi="方正仿宋_GB18030" w:eastAsia="方正仿宋_GB18030" w:cs="方正仿宋_GB18030"/>
          <w:b/>
          <w:bCs/>
          <w:color w:val="000000"/>
          <w:sz w:val="32"/>
          <w:szCs w:val="32"/>
          <w:lang w:val="en-US" w:eastAsia="zh-CN"/>
        </w:rPr>
      </w:pPr>
      <w:r>
        <w:rPr>
          <w:rFonts w:hint="eastAsia" w:ascii="方正仿宋_GBK" w:hAnsi="方正仿宋_GBK" w:eastAsia="方正仿宋_GBK" w:cs="方正仿宋_GBK"/>
          <w:b/>
          <w:bCs/>
          <w:sz w:val="32"/>
          <w:szCs w:val="32"/>
          <w:lang w:val="en-US" w:eastAsia="zh-CN"/>
        </w:rPr>
        <w:t>关键词:</w:t>
      </w:r>
      <w:r>
        <w:rPr>
          <w:rFonts w:hint="eastAsia" w:ascii="方正仿宋_GB18030" w:hAnsi="方正仿宋_GB18030" w:eastAsia="方正仿宋_GB18030" w:cs="方正仿宋_GB18030"/>
          <w:b w:val="0"/>
          <w:bCs w:val="0"/>
          <w:sz w:val="32"/>
          <w:szCs w:val="32"/>
          <w:lang w:val="en-US" w:eastAsia="zh-CN"/>
        </w:rPr>
        <w:t>脱贫攻坚、乡村振兴、土地利用、可持续发展</w:t>
      </w:r>
    </w:p>
    <w:p>
      <w:pPr>
        <w:pStyle w:val="12"/>
        <w:keepNext w:val="0"/>
        <w:keepLines w:val="0"/>
        <w:pageBreakBefore w:val="0"/>
        <w:numPr>
          <w:ilvl w:val="0"/>
          <w:numId w:val="0"/>
        </w:numPr>
        <w:kinsoku/>
        <w:wordWrap/>
        <w:overflowPunct/>
        <w:topLinePunct w:val="0"/>
        <w:autoSpaceDE/>
        <w:autoSpaceDN/>
        <w:bidi w:val="0"/>
        <w:adjustRightInd/>
        <w:snapToGrid/>
        <w:spacing w:line="594" w:lineRule="exact"/>
        <w:ind w:leftChars="0" w:firstLine="643" w:firstLineChars="200"/>
        <w:textAlignment w:val="auto"/>
        <w:outlineLvl w:val="1"/>
        <w:rPr>
          <w:rFonts w:hint="eastAsia" w:ascii="方正仿宋_GBK" w:hAnsi="方正仿宋_GBK" w:eastAsia="方正仿宋_GBK" w:cs="方正仿宋_GBK"/>
          <w:b/>
          <w:bCs/>
          <w:sz w:val="32"/>
          <w:szCs w:val="32"/>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700" w:lineRule="exact"/>
        <w:ind w:leftChars="0" w:firstLine="643" w:firstLineChars="200"/>
        <w:textAlignment w:val="auto"/>
        <w:outlineLvl w:val="1"/>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一、联盟村土地利用现状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联盟村位于何埂镇版图中心，全村幅员面积4.32平方公里，土</w:t>
      </w:r>
      <w:r>
        <w:rPr>
          <w:rFonts w:hint="eastAsia" w:ascii="方正仿宋_GB18030" w:hAnsi="方正仿宋_GB18030" w:eastAsia="方正仿宋_GB18030" w:cs="方正仿宋_GB18030"/>
          <w:sz w:val="32"/>
          <w:szCs w:val="32"/>
        </w:rPr>
        <w:t>地</w:t>
      </w:r>
      <w:r>
        <w:rPr>
          <w:rFonts w:hint="eastAsia" w:ascii="方正仿宋_GB18030" w:hAnsi="方正仿宋_GB18030" w:eastAsia="方正仿宋_GB18030" w:cs="方正仿宋_GB18030"/>
          <w:sz w:val="32"/>
          <w:szCs w:val="32"/>
          <w:lang w:val="en-US" w:eastAsia="zh-CN"/>
        </w:rPr>
        <w:t>共</w:t>
      </w:r>
      <w:r>
        <w:rPr>
          <w:rFonts w:hint="eastAsia" w:ascii="方正仿宋_GB18030" w:hAnsi="方正仿宋_GB18030" w:eastAsia="方正仿宋_GB18030" w:cs="方正仿宋_GB18030"/>
          <w:sz w:val="32"/>
          <w:szCs w:val="32"/>
        </w:rPr>
        <w:t>1</w:t>
      </w: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sz w:val="32"/>
          <w:szCs w:val="32"/>
        </w:rPr>
        <w:t>00</w:t>
      </w:r>
      <w:r>
        <w:rPr>
          <w:rFonts w:hint="eastAsia" w:ascii="方正仿宋_GB18030" w:hAnsi="方正仿宋_GB18030" w:eastAsia="方正仿宋_GB18030" w:cs="方正仿宋_GB18030"/>
          <w:sz w:val="32"/>
          <w:szCs w:val="32"/>
          <w:lang w:eastAsia="zh-CN"/>
        </w:rPr>
        <w:t>余</w:t>
      </w:r>
      <w:r>
        <w:rPr>
          <w:rFonts w:hint="eastAsia" w:ascii="方正仿宋_GB18030" w:hAnsi="方正仿宋_GB18030" w:eastAsia="方正仿宋_GB18030" w:cs="方正仿宋_GB18030"/>
          <w:sz w:val="32"/>
          <w:szCs w:val="32"/>
        </w:rPr>
        <w:t>亩，其中耕地约</w:t>
      </w:r>
      <w:r>
        <w:rPr>
          <w:rFonts w:hint="eastAsia" w:ascii="方正仿宋_GB18030" w:hAnsi="方正仿宋_GB18030" w:eastAsia="方正仿宋_GB18030" w:cs="方正仿宋_GB18030"/>
          <w:sz w:val="32"/>
          <w:szCs w:val="32"/>
          <w:lang w:val="en-US" w:eastAsia="zh-CN"/>
        </w:rPr>
        <w:t>800</w:t>
      </w:r>
      <w:r>
        <w:rPr>
          <w:rFonts w:hint="eastAsia" w:ascii="方正仿宋_GB18030" w:hAnsi="方正仿宋_GB18030" w:eastAsia="方正仿宋_GB18030" w:cs="方正仿宋_GB18030"/>
          <w:sz w:val="32"/>
          <w:szCs w:val="32"/>
        </w:rPr>
        <w:t>余亩，占总用地的</w:t>
      </w:r>
      <w:r>
        <w:rPr>
          <w:rFonts w:hint="eastAsia" w:ascii="方正仿宋_GB18030" w:hAnsi="方正仿宋_GB18030" w:eastAsia="方正仿宋_GB18030" w:cs="方正仿宋_GB18030"/>
          <w:sz w:val="32"/>
          <w:szCs w:val="32"/>
          <w:lang w:val="en-US" w:eastAsia="zh-CN"/>
        </w:rPr>
        <w:t>44.4</w:t>
      </w:r>
      <w:r>
        <w:rPr>
          <w:rFonts w:hint="eastAsia" w:ascii="方正仿宋_GB18030" w:hAnsi="方正仿宋_GB18030" w:eastAsia="方正仿宋_GB18030" w:cs="方正仿宋_GB18030"/>
          <w:sz w:val="32"/>
          <w:szCs w:val="32"/>
        </w:rPr>
        <w:t>%，农用地</w:t>
      </w:r>
      <w:r>
        <w:rPr>
          <w:rFonts w:hint="eastAsia" w:ascii="方正仿宋_GB18030" w:hAnsi="方正仿宋_GB18030" w:eastAsia="方正仿宋_GB18030" w:cs="方正仿宋_GB18030"/>
          <w:sz w:val="32"/>
          <w:szCs w:val="32"/>
          <w:lang w:val="en-US" w:eastAsia="zh-CN"/>
        </w:rPr>
        <w:t>400</w:t>
      </w:r>
      <w:r>
        <w:rPr>
          <w:rFonts w:hint="eastAsia" w:ascii="方正仿宋_GB18030" w:hAnsi="方正仿宋_GB18030" w:eastAsia="方正仿宋_GB18030" w:cs="方正仿宋_GB18030"/>
          <w:sz w:val="32"/>
          <w:szCs w:val="32"/>
        </w:rPr>
        <w:t>亩，占总用地的</w:t>
      </w:r>
      <w:r>
        <w:rPr>
          <w:rFonts w:hint="eastAsia" w:ascii="方正仿宋_GB18030" w:hAnsi="方正仿宋_GB18030" w:eastAsia="方正仿宋_GB18030" w:cs="方正仿宋_GB18030"/>
          <w:sz w:val="32"/>
          <w:szCs w:val="32"/>
          <w:lang w:val="en-US" w:eastAsia="zh-CN"/>
        </w:rPr>
        <w:t>22.2</w:t>
      </w:r>
      <w:r>
        <w:rPr>
          <w:rFonts w:hint="eastAsia" w:ascii="方正仿宋_GB18030" w:hAnsi="方正仿宋_GB18030" w:eastAsia="方正仿宋_GB18030" w:cs="方正仿宋_GB18030"/>
          <w:sz w:val="32"/>
          <w:szCs w:val="32"/>
        </w:rPr>
        <w:t>%</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建筑用地</w:t>
      </w:r>
      <w:r>
        <w:rPr>
          <w:rFonts w:hint="eastAsia" w:ascii="方正仿宋_GB18030" w:hAnsi="方正仿宋_GB18030" w:eastAsia="方正仿宋_GB18030" w:cs="方正仿宋_GB18030"/>
          <w:sz w:val="32"/>
          <w:szCs w:val="32"/>
          <w:lang w:val="en-US" w:eastAsia="zh-CN"/>
        </w:rPr>
        <w:t>500</w:t>
      </w:r>
      <w:r>
        <w:rPr>
          <w:rFonts w:hint="eastAsia" w:ascii="方正仿宋_GB18030" w:hAnsi="方正仿宋_GB18030" w:eastAsia="方正仿宋_GB18030" w:cs="方正仿宋_GB18030"/>
          <w:sz w:val="32"/>
          <w:szCs w:val="32"/>
        </w:rPr>
        <w:t>余亩，占总用地的</w:t>
      </w:r>
      <w:r>
        <w:rPr>
          <w:rFonts w:hint="eastAsia" w:ascii="方正仿宋_GB18030" w:hAnsi="方正仿宋_GB18030" w:eastAsia="方正仿宋_GB18030" w:cs="方正仿宋_GB18030"/>
          <w:sz w:val="32"/>
          <w:szCs w:val="32"/>
          <w:lang w:val="en-US" w:eastAsia="zh-CN"/>
        </w:rPr>
        <w:t>27.7</w:t>
      </w:r>
      <w:r>
        <w:rPr>
          <w:rFonts w:hint="eastAsia" w:ascii="方正仿宋_GB18030" w:hAnsi="方正仿宋_GB18030" w:eastAsia="方正仿宋_GB18030" w:cs="方正仿宋_GB18030"/>
          <w:sz w:val="32"/>
          <w:szCs w:val="32"/>
        </w:rPr>
        <w:t>%，未利用面积为</w:t>
      </w:r>
      <w:r>
        <w:rPr>
          <w:rFonts w:hint="eastAsia" w:ascii="方正仿宋_GB18030" w:hAnsi="方正仿宋_GB18030" w:eastAsia="方正仿宋_GB18030" w:cs="方正仿宋_GB18030"/>
          <w:sz w:val="32"/>
          <w:szCs w:val="32"/>
          <w:lang w:val="en-US" w:eastAsia="zh-CN"/>
        </w:rPr>
        <w:t>100</w:t>
      </w:r>
      <w:r>
        <w:rPr>
          <w:rFonts w:hint="eastAsia" w:ascii="方正仿宋_GB18030" w:hAnsi="方正仿宋_GB18030" w:eastAsia="方正仿宋_GB18030" w:cs="方正仿宋_GB18030"/>
          <w:sz w:val="32"/>
          <w:szCs w:val="32"/>
        </w:rPr>
        <w:t>余亩，</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占地面积为</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66000平方米。</w:t>
      </w:r>
      <w:r>
        <w:rPr>
          <w:rFonts w:hint="eastAsia" w:ascii="方正仿宋_GB18030" w:hAnsi="方正仿宋_GB18030" w:eastAsia="方正仿宋_GB18030" w:cs="方正仿宋_GB18030"/>
          <w:sz w:val="32"/>
          <w:szCs w:val="32"/>
        </w:rPr>
        <w:t>耕地肥沃，分部集中且耕地与村落相链接的道路宽阔平坦，方便运输</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color w:val="000000"/>
          <w:sz w:val="32"/>
          <w:szCs w:val="32"/>
        </w:rPr>
        <w:t>联盟村</w:t>
      </w:r>
      <w:r>
        <w:rPr>
          <w:rFonts w:hint="eastAsia" w:ascii="方正仿宋_GB18030" w:hAnsi="方正仿宋_GB18030" w:eastAsia="方正仿宋_GB18030" w:cs="方正仿宋_GB18030"/>
          <w:color w:val="000000"/>
          <w:sz w:val="32"/>
          <w:szCs w:val="32"/>
          <w:lang w:eastAsia="zh-CN"/>
        </w:rPr>
        <w:t>组成</w:t>
      </w:r>
      <w:r>
        <w:rPr>
          <w:rFonts w:hint="eastAsia" w:ascii="方正仿宋_GB18030" w:hAnsi="方正仿宋_GB18030" w:eastAsia="方正仿宋_GB18030" w:cs="方正仿宋_GB18030"/>
          <w:sz w:val="32"/>
          <w:szCs w:val="32"/>
        </w:rPr>
        <w:t>16个生产队，通过土地流转</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入股合作社和私人土地三种方式高效利用土地，为农户创造经济效益</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不但规范了农村土地使用方法，完善农村土地使用模式，而且解决了很多贫困户劳动的问题，让大部分村民能够就近就业。</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textAlignment w:val="auto"/>
        <w:outlineLvl w:val="1"/>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（1）土地流转</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联盟村主要以农户自发流转和村组织流转为主要做法，</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于2015年</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村委会带头</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引进产业绿水青山种植场和五林柚子合作社，</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种植</w:t>
      </w:r>
      <w:r>
        <w:rPr>
          <w:rFonts w:hint="eastAsia" w:ascii="方正仿宋_GB18030" w:hAnsi="方正仿宋_GB18030" w:eastAsia="方正仿宋_GB18030" w:cs="方正仿宋_GB18030"/>
          <w:color w:val="000000"/>
          <w:sz w:val="32"/>
          <w:szCs w:val="32"/>
        </w:rPr>
        <w:t>黑玫脆李、红心蜜柚、沃柑及名优血橙等每天</w:t>
      </w:r>
      <w:r>
        <w:rPr>
          <w:rFonts w:hint="eastAsia" w:ascii="方正仿宋_GB18030" w:hAnsi="方正仿宋_GB18030" w:eastAsia="方正仿宋_GB18030" w:cs="方正仿宋_GB18030"/>
          <w:color w:val="000000"/>
          <w:sz w:val="32"/>
          <w:szCs w:val="32"/>
          <w:lang w:eastAsia="zh-CN"/>
        </w:rPr>
        <w:t>推出上</w:t>
      </w:r>
      <w:r>
        <w:rPr>
          <w:rFonts w:hint="eastAsia" w:ascii="方正仿宋_GB18030" w:hAnsi="方正仿宋_GB18030" w:eastAsia="方正仿宋_GB18030" w:cs="方正仿宋_GB18030"/>
          <w:color w:val="000000"/>
          <w:sz w:val="32"/>
          <w:szCs w:val="32"/>
        </w:rPr>
        <w:t>千斤产品销往北京、上海、广州、深圳等地，为农户创造大量经济</w:t>
      </w:r>
      <w:r>
        <w:rPr>
          <w:rFonts w:hint="eastAsia" w:ascii="方正仿宋_GB18030" w:hAnsi="方正仿宋_GB18030" w:eastAsia="方正仿宋_GB18030" w:cs="方正仿宋_GB18030"/>
          <w:color w:val="000000"/>
          <w:sz w:val="32"/>
          <w:szCs w:val="32"/>
          <w:lang w:val="en-US" w:eastAsia="zh-CN"/>
        </w:rPr>
        <w:t>收入</w:t>
      </w:r>
      <w:r>
        <w:rPr>
          <w:rFonts w:hint="eastAsia" w:ascii="方正仿宋_GB18030" w:hAnsi="方正仿宋_GB18030" w:eastAsia="方正仿宋_GB18030" w:cs="方正仿宋_GB18030"/>
          <w:color w:val="000000"/>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（2）私人土地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18030" w:hAnsi="方正仿宋_GB18030" w:eastAsia="方正仿宋_GB18030" w:cs="方正仿宋_GB18030"/>
          <w:color w:val="000000"/>
          <w:sz w:val="32"/>
          <w:szCs w:val="32"/>
          <w:lang w:val="en-US" w:eastAsia="zh-CN"/>
        </w:rPr>
      </w:pPr>
      <w:r>
        <w:rPr>
          <w:rFonts w:hint="eastAsia" w:ascii="方正仿宋_GB18030" w:hAnsi="方正仿宋_GB18030" w:eastAsia="方正仿宋_GB18030" w:cs="方正仿宋_GB18030"/>
          <w:color w:val="000000"/>
          <w:kern w:val="2"/>
          <w:sz w:val="32"/>
          <w:szCs w:val="32"/>
          <w:lang w:val="en-US" w:eastAsia="zh-CN" w:bidi="ar-SA"/>
        </w:rPr>
        <w:t>个人土地完全由农户自由支配，不受限制。大多数农户将这部分土地用于种植水稻，通过售卖水稻获取经济收益，还有部分农户将这部分土地外包给他人用做养殖场，其中经济效益最高的为美洲对虾养殖场，而农户则可通过养殖场场主按年支付相应承包费用和农户在养殖场工作工资这两部分获得经济收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outlineLvl w:val="1"/>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（3）入股合作社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sz w:val="32"/>
          <w:szCs w:val="32"/>
        </w:rPr>
      </w:pPr>
      <w:r>
        <w:rPr>
          <w:rFonts w:hint="eastAsia" w:ascii="方正仿宋_GB18030" w:hAnsi="方正仿宋_GB18030" w:eastAsia="方正仿宋_GB18030" w:cs="方正仿宋_GB18030"/>
          <w:color w:val="000000"/>
          <w:sz w:val="32"/>
          <w:szCs w:val="32"/>
        </w:rPr>
        <w:t>农户以土地入股，成立农村合作社，由合作社统一安排土地使用，产生经济利益则按股份分红。现合作社47户村民入股，土地</w:t>
      </w:r>
      <w:r>
        <w:rPr>
          <w:rFonts w:hint="eastAsia" w:ascii="方正仿宋_GB18030" w:hAnsi="方正仿宋_GB18030" w:eastAsia="方正仿宋_GB18030" w:cs="方正仿宋_GB18030"/>
          <w:color w:val="000000"/>
          <w:sz w:val="32"/>
          <w:szCs w:val="32"/>
          <w:lang w:eastAsia="zh-CN"/>
        </w:rPr>
        <w:t>面积</w:t>
      </w:r>
      <w:r>
        <w:rPr>
          <w:rFonts w:hint="eastAsia" w:ascii="方正仿宋_GB18030" w:hAnsi="方正仿宋_GB18030" w:eastAsia="方正仿宋_GB18030" w:cs="方正仿宋_GB18030"/>
          <w:color w:val="000000"/>
          <w:sz w:val="32"/>
          <w:szCs w:val="32"/>
        </w:rPr>
        <w:t>达125亩，</w:t>
      </w:r>
      <w:r>
        <w:rPr>
          <w:rFonts w:hint="eastAsia" w:ascii="方正仿宋_GB18030" w:hAnsi="方正仿宋_GB18030" w:eastAsia="方正仿宋_GB18030" w:cs="方正仿宋_GB18030"/>
          <w:color w:val="000000"/>
          <w:sz w:val="32"/>
          <w:szCs w:val="32"/>
          <w:lang w:eastAsia="zh-CN"/>
        </w:rPr>
        <w:t>用于</w:t>
      </w:r>
      <w:r>
        <w:rPr>
          <w:rFonts w:hint="eastAsia" w:ascii="方正仿宋_GB18030" w:hAnsi="方正仿宋_GB18030" w:eastAsia="方正仿宋_GB18030" w:cs="方正仿宋_GB18030"/>
          <w:color w:val="000000"/>
          <w:sz w:val="32"/>
          <w:szCs w:val="32"/>
        </w:rPr>
        <w:t>种植玉米，每亩产量约600公斤，总产量约75000公斤，</w:t>
      </w:r>
      <w:r>
        <w:rPr>
          <w:rFonts w:hint="eastAsia" w:ascii="方正仿宋_GB18030" w:hAnsi="方正仿宋_GB18030" w:eastAsia="方正仿宋_GB18030" w:cs="方正仿宋_GB18030"/>
          <w:color w:val="000000"/>
          <w:sz w:val="32"/>
          <w:szCs w:val="32"/>
          <w:lang w:eastAsia="zh-CN"/>
        </w:rPr>
        <w:t>通过</w:t>
      </w:r>
      <w:r>
        <w:rPr>
          <w:rFonts w:hint="eastAsia" w:ascii="方正仿宋_GB18030" w:hAnsi="方正仿宋_GB18030" w:eastAsia="方正仿宋_GB18030" w:cs="方正仿宋_GB18030"/>
          <w:color w:val="000000"/>
          <w:sz w:val="32"/>
          <w:szCs w:val="32"/>
        </w:rPr>
        <w:t>直接销往各个食堂</w:t>
      </w:r>
      <w:r>
        <w:rPr>
          <w:rFonts w:hint="eastAsia" w:ascii="方正仿宋_GB18030" w:hAnsi="方正仿宋_GB18030" w:eastAsia="方正仿宋_GB18030" w:cs="方正仿宋_GB18030"/>
          <w:color w:val="000000"/>
          <w:sz w:val="32"/>
          <w:szCs w:val="32"/>
          <w:lang w:eastAsia="zh-CN"/>
        </w:rPr>
        <w:t>和</w:t>
      </w:r>
      <w:r>
        <w:rPr>
          <w:rFonts w:hint="eastAsia" w:ascii="方正仿宋_GB18030" w:hAnsi="方正仿宋_GB18030" w:eastAsia="方正仿宋_GB18030" w:cs="方正仿宋_GB18030"/>
          <w:color w:val="000000"/>
          <w:sz w:val="32"/>
          <w:szCs w:val="32"/>
        </w:rPr>
        <w:t>镇上超市，售价</w:t>
      </w:r>
      <w:r>
        <w:rPr>
          <w:rFonts w:hint="eastAsia" w:ascii="方正仿宋_GB18030" w:hAnsi="方正仿宋_GB18030" w:eastAsia="方正仿宋_GB18030" w:cs="方正仿宋_GB18030"/>
          <w:color w:val="000000"/>
          <w:sz w:val="32"/>
          <w:szCs w:val="32"/>
          <w:lang w:eastAsia="zh-CN"/>
        </w:rPr>
        <w:t>分别</w:t>
      </w:r>
      <w:r>
        <w:rPr>
          <w:rFonts w:hint="eastAsia" w:ascii="方正仿宋_GB18030" w:hAnsi="方正仿宋_GB18030" w:eastAsia="方正仿宋_GB18030" w:cs="方正仿宋_GB18030"/>
          <w:color w:val="000000"/>
          <w:sz w:val="32"/>
          <w:szCs w:val="32"/>
        </w:rPr>
        <w:t>约为1.5元</w:t>
      </w:r>
      <w:r>
        <w:rPr>
          <w:rFonts w:hint="eastAsia" w:ascii="方正仿宋_GB18030" w:hAnsi="方正仿宋_GB18030" w:eastAsia="方正仿宋_GB18030" w:cs="方正仿宋_GB18030"/>
          <w:color w:val="000000"/>
          <w:sz w:val="32"/>
          <w:szCs w:val="32"/>
          <w:lang w:val="en-US" w:eastAsia="zh-CN"/>
        </w:rPr>
        <w:t>/斤、</w:t>
      </w:r>
      <w:r>
        <w:rPr>
          <w:rFonts w:hint="eastAsia" w:ascii="方正仿宋_GB18030" w:hAnsi="方正仿宋_GB18030" w:eastAsia="方正仿宋_GB18030" w:cs="方正仿宋_GB18030"/>
          <w:color w:val="000000"/>
          <w:sz w:val="32"/>
          <w:szCs w:val="32"/>
        </w:rPr>
        <w:t>2元</w:t>
      </w:r>
      <w:r>
        <w:rPr>
          <w:rFonts w:hint="eastAsia" w:ascii="方正仿宋_GB18030" w:hAnsi="方正仿宋_GB18030" w:eastAsia="方正仿宋_GB18030" w:cs="方正仿宋_GB18030"/>
          <w:color w:val="000000"/>
          <w:sz w:val="32"/>
          <w:szCs w:val="32"/>
          <w:lang w:val="en-US" w:eastAsia="zh-CN"/>
        </w:rPr>
        <w:t>/</w:t>
      </w:r>
      <w:r>
        <w:rPr>
          <w:rFonts w:hint="eastAsia" w:ascii="方正仿宋_GB18030" w:hAnsi="方正仿宋_GB18030" w:eastAsia="方正仿宋_GB18030" w:cs="方正仿宋_GB18030"/>
          <w:color w:val="000000"/>
          <w:sz w:val="32"/>
          <w:szCs w:val="32"/>
        </w:rPr>
        <w:t>斤。</w:t>
      </w:r>
      <w:r>
        <w:rPr>
          <w:rFonts w:hint="eastAsia" w:ascii="方正仿宋_GB18030" w:hAnsi="方正仿宋_GB18030" w:eastAsia="方正仿宋_GB18030" w:cs="方正仿宋_GB18030"/>
          <w:color w:val="000000"/>
          <w:sz w:val="32"/>
          <w:szCs w:val="32"/>
          <w:lang w:eastAsia="zh-CN"/>
        </w:rPr>
        <w:t>售卖后回收的</w:t>
      </w:r>
      <w:r>
        <w:rPr>
          <w:rFonts w:hint="eastAsia" w:ascii="方正仿宋_GB18030" w:hAnsi="方正仿宋_GB18030" w:eastAsia="方正仿宋_GB18030" w:cs="方正仿宋_GB18030"/>
          <w:color w:val="000000"/>
          <w:sz w:val="32"/>
          <w:szCs w:val="32"/>
        </w:rPr>
        <w:t>玉米秸秆</w:t>
      </w:r>
      <w:r>
        <w:rPr>
          <w:rFonts w:hint="eastAsia" w:ascii="方正仿宋_GB18030" w:hAnsi="方正仿宋_GB18030" w:eastAsia="方正仿宋_GB18030" w:cs="方正仿宋_GB18030"/>
          <w:color w:val="000000"/>
          <w:sz w:val="32"/>
          <w:szCs w:val="32"/>
          <w:lang w:eastAsia="zh-CN"/>
        </w:rPr>
        <w:t>、</w:t>
      </w:r>
      <w:r>
        <w:rPr>
          <w:rFonts w:hint="eastAsia" w:ascii="方正仿宋_GB18030" w:hAnsi="方正仿宋_GB18030" w:eastAsia="方正仿宋_GB18030" w:cs="方正仿宋_GB18030"/>
          <w:color w:val="000000"/>
          <w:sz w:val="32"/>
          <w:szCs w:val="32"/>
        </w:rPr>
        <w:t>玉米皮也将进行售卖，市场价格约为1.5元</w:t>
      </w:r>
      <w:r>
        <w:rPr>
          <w:rFonts w:hint="eastAsia" w:ascii="方正仿宋_GB18030" w:hAnsi="方正仿宋_GB18030" w:eastAsia="方正仿宋_GB18030" w:cs="方正仿宋_GB18030"/>
          <w:color w:val="000000"/>
          <w:sz w:val="32"/>
          <w:szCs w:val="32"/>
          <w:lang w:val="en-US" w:eastAsia="zh-CN"/>
        </w:rPr>
        <w:t>/</w:t>
      </w:r>
      <w:r>
        <w:rPr>
          <w:rFonts w:hint="eastAsia" w:ascii="方正仿宋_GB18030" w:hAnsi="方正仿宋_GB18030" w:eastAsia="方正仿宋_GB18030" w:cs="方正仿宋_GB18030"/>
          <w:color w:val="000000"/>
          <w:sz w:val="32"/>
          <w:szCs w:val="32"/>
        </w:rPr>
        <w:t>斤，总销售额约15000元。</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w:t>
      </w:r>
      <w:r>
        <w:rPr>
          <w:rFonts w:hint="eastAsia" w:ascii="方正黑体简体" w:hAnsi="方正黑体简体" w:eastAsia="方正黑体简体" w:cs="方正黑体简体"/>
          <w:b/>
          <w:bCs/>
          <w:sz w:val="32"/>
          <w:szCs w:val="32"/>
        </w:rPr>
        <w:t>、</w:t>
      </w:r>
      <w:r>
        <w:rPr>
          <w:rFonts w:hint="eastAsia" w:ascii="方正黑体简体" w:hAnsi="方正黑体简体" w:eastAsia="方正黑体简体" w:cs="方正黑体简体"/>
          <w:b/>
          <w:bCs/>
          <w:sz w:val="32"/>
          <w:szCs w:val="32"/>
          <w:lang w:eastAsia="zh-CN"/>
        </w:rPr>
        <w:t>“</w:t>
      </w:r>
      <w:r>
        <w:rPr>
          <w:rFonts w:hint="eastAsia" w:ascii="方正黑体简体" w:hAnsi="方正黑体简体" w:eastAsia="方正黑体简体" w:cs="方正黑体简体"/>
          <w:b/>
          <w:bCs/>
          <w:sz w:val="32"/>
          <w:szCs w:val="32"/>
          <w:lang w:val="en-US" w:eastAsia="zh-CN"/>
        </w:rPr>
        <w:t>金点子</w:t>
      </w:r>
      <w:r>
        <w:rPr>
          <w:rFonts w:hint="eastAsia" w:ascii="方正黑体简体" w:hAnsi="方正黑体简体" w:eastAsia="方正黑体简体" w:cs="方正黑体简体"/>
          <w:b/>
          <w:bCs/>
          <w:sz w:val="32"/>
          <w:szCs w:val="32"/>
          <w:lang w:eastAsia="zh-CN"/>
        </w:rPr>
        <w:t>”出谋划策</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土地使用在我国当前的经济发展有着很大的作用，合理的规划土地用途，将发挥其自身最大的价值</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结合2020年大学生暑期“三下乡”社会实践活动，我们对联盟村开展了为期一周的实地调研和走访，现</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针对联盟村的土地利用提出</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金点子</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”策略，</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供该村和其他村镇借鉴参考</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一</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）多方位齐力发展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高效利用土地，实行农产外包</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联系相关农业公司将耕地外包，解决土地荒芜的</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同时</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丰富村民的收入渠道，转嫁销售的风险；</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2.</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土地</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合理</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分类规划</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将土质不同的土壤</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用于种植不同的农作物或经济作物</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如河边种植辣椒</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每亩</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可</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产值4000斤，每斤售价</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为</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1元</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成熟仅需5个月，一年可以采摘两次，可创造大量经济收入</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山顶种植山竹，因</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往</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年种植</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过</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竹林，土地腐殖质丰富，很适合山竹的生长。</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虽生长期长，但不需农户发太多时间管理，且山竹每</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亩产量在1000斤左右，一般零售价25元</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斤。</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3.</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发展循环农业，建立多级生态圈。采取种果、养鸡、养鸭、养鱼一体化，鸡鸭粪养鱼，鱼粪肥土，肥土种果，进行循环和立体种、养。除此之外，种植水稻的水塘还可以养鱼、虾、鳝、蛙等，丰富生物多样性，增加农户经济发展。</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（二）增加人手，加强农民知识培训，提高农民素质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针对青年劳动力流失问题，做好思想沟通。鼓励、支持、引导农民大胆试点，以点带面，滚动发展，进一步加快农业产业化经营。同时，</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抛出</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享受与外来投资企业相同的各种优惠政策，</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让</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外出务工</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者主动</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回乡</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创业。</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2.组织</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专项培训，选拔出合适的农户，</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强化农业技术服务推广体系建设。让其</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专门负责与外对接、统计和销售等工作，销售所得利润的部分用于作为该农户的工资。</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除此之外，还可以搞一些符合实际的短平快项目，拓展农民创业空间，使农村由习惯型、传统型生产向专业型、技术型转变。</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b/>
          <w:bCs/>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b/>
          <w:bCs/>
          <w:color w:val="000000" w:themeColor="text1"/>
          <w:sz w:val="32"/>
          <w:szCs w:val="32"/>
          <w14:textFill>
            <w14:solidFill>
              <w14:schemeClr w14:val="tx1"/>
            </w14:solidFill>
          </w14:textFill>
        </w:rPr>
        <w:t>合理开发竹林，退还耕地</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1.</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联系竹艺品制作公司，由公司出人出力帮助解决竹林残留问题</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2.</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开展培训</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班</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，让</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村民</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学习利用竹子制作手工艺品，</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制作成生活品、工艺品、建材用品，</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如竹篮</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竹根雕</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、竹风铃、</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竹椅</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、竹地板</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等，简单又实用</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3.</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利用竹子开发食品相关产业，如竹笋到市场批发零销，价格约为38元</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公斤；将切片的竹笋晒干做成笋干</w:t>
      </w:r>
      <w:r>
        <w:rPr>
          <w:rFonts w:hint="eastAsia" w:ascii="方正仿宋_GB18030" w:hAnsi="方正仿宋_GB18030" w:eastAsia="方正仿宋_GB18030" w:cs="方正仿宋_GB18030"/>
          <w:color w:val="000000" w:themeColor="text1"/>
          <w:sz w:val="32"/>
          <w:szCs w:val="32"/>
          <w:lang w:eastAsia="zh-CN"/>
          <w14:textFill>
            <w14:solidFill>
              <w14:schemeClr w14:val="tx1"/>
            </w14:solidFill>
          </w14:textFill>
        </w:rPr>
        <w:t>售卖</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，约为12元</w:t>
      </w:r>
      <w:r>
        <w:rPr>
          <w:rFonts w:hint="eastAsia" w:ascii="方正仿宋_GB18030" w:hAnsi="方正仿宋_GB18030" w:eastAsia="方正仿宋_GB18030" w:cs="方正仿宋_GB18030"/>
          <w:color w:val="000000" w:themeColor="text1"/>
          <w:sz w:val="32"/>
          <w:szCs w:val="32"/>
          <w:lang w:val="en-US"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14:textFill>
            <w14:solidFill>
              <w14:schemeClr w14:val="tx1"/>
            </w14:solidFill>
          </w14:textFill>
        </w:rPr>
        <w:t>袋，每袋净重约300克。</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四</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完善土地利用方式，寸土寸金</w:t>
      </w:r>
    </w:p>
    <w:p>
      <w:pPr>
        <w:pStyle w:val="1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lang w:val="en-US" w:eastAsia="zh-CN"/>
        </w:rPr>
        <w:t>1.</w:t>
      </w:r>
      <w:r>
        <w:rPr>
          <w:rFonts w:hint="eastAsia" w:ascii="方正仿宋_GB18030" w:hAnsi="方正仿宋_GB18030" w:eastAsia="方正仿宋_GB18030" w:cs="方正仿宋_GB18030"/>
          <w:color w:val="auto"/>
          <w:sz w:val="32"/>
          <w:szCs w:val="32"/>
        </w:rPr>
        <w:t>转包：经村社同意，承包农户将土地经营权以不超过剩余年限转包给第三方，自己仍保有承包权，转入方拥有使用权，双方签订契约，明确双方权利与义务，而承包方与发包方仍按原承包合同履行双方的权力。</w:t>
      </w:r>
    </w:p>
    <w:p>
      <w:pPr>
        <w:pStyle w:val="1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lang w:val="en-US" w:eastAsia="zh-CN"/>
        </w:rPr>
        <w:t>2.</w:t>
      </w:r>
      <w:r>
        <w:rPr>
          <w:rFonts w:hint="eastAsia" w:ascii="方正仿宋_GB18030" w:hAnsi="方正仿宋_GB18030" w:eastAsia="方正仿宋_GB18030" w:cs="方正仿宋_GB18030"/>
          <w:color w:val="auto"/>
          <w:sz w:val="32"/>
          <w:szCs w:val="32"/>
        </w:rPr>
        <w:t>借用：承包农户将土地承包经营权无偿借给他人使用，借用人</w:t>
      </w:r>
      <w:r>
        <w:rPr>
          <w:rFonts w:hint="eastAsia" w:ascii="方正仿宋_GB18030" w:hAnsi="方正仿宋_GB18030" w:eastAsia="方正仿宋_GB18030" w:cs="方正仿宋_GB18030"/>
          <w:color w:val="auto"/>
          <w:sz w:val="32"/>
          <w:szCs w:val="32"/>
          <w:lang w:eastAsia="zh-CN"/>
        </w:rPr>
        <w:t>只需</w:t>
      </w:r>
      <w:r>
        <w:rPr>
          <w:rFonts w:hint="eastAsia" w:ascii="方正仿宋_GB18030" w:hAnsi="方正仿宋_GB18030" w:eastAsia="方正仿宋_GB18030" w:cs="方正仿宋_GB18030"/>
          <w:color w:val="auto"/>
          <w:sz w:val="32"/>
          <w:szCs w:val="32"/>
        </w:rPr>
        <w:t>支付土地承包经营权的使用费，农业税仍由原承包人承担。</w:t>
      </w:r>
    </w:p>
    <w:p>
      <w:pPr>
        <w:pStyle w:val="1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lang w:val="en-US" w:eastAsia="zh-CN"/>
        </w:rPr>
        <w:t>3.</w:t>
      </w:r>
      <w:r>
        <w:rPr>
          <w:rFonts w:hint="eastAsia" w:ascii="方正仿宋_GB18030" w:hAnsi="方正仿宋_GB18030" w:eastAsia="方正仿宋_GB18030" w:cs="方正仿宋_GB18030"/>
          <w:color w:val="auto"/>
          <w:sz w:val="32"/>
          <w:szCs w:val="32"/>
        </w:rPr>
        <w:t>拍卖：针对联盟村闲置的“四荒”土地，由乡镇、村社以公开招标的方式，对其年限的使用权进行拍卖，既壮大集体经济，又盘活了闲置资产，农户又可就近打工，增加收入。</w:t>
      </w:r>
    </w:p>
    <w:p>
      <w:pPr>
        <w:pStyle w:val="12"/>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lang w:val="en-US" w:eastAsia="zh-CN"/>
        </w:rPr>
        <w:t>4.</w:t>
      </w:r>
      <w:r>
        <w:rPr>
          <w:rFonts w:hint="eastAsia" w:ascii="方正仿宋_GB18030" w:hAnsi="方正仿宋_GB18030" w:eastAsia="方正仿宋_GB18030" w:cs="方正仿宋_GB18030"/>
          <w:color w:val="auto"/>
          <w:sz w:val="32"/>
          <w:szCs w:val="32"/>
        </w:rPr>
        <w:t>互换：在集体与农户自愿互利的基础上，对各自的土地经营权进行交换，以方便农户耕种或流转，增加收入。</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lang w:val="en-US" w:eastAsia="zh-CN"/>
        </w:rPr>
        <w:t>五</w:t>
      </w:r>
      <w:r>
        <w:rPr>
          <w:rFonts w:hint="eastAsia" w:ascii="方正楷体_GBK" w:hAnsi="方正楷体_GBK" w:eastAsia="方正楷体_GBK" w:cs="方正楷体_GBK"/>
          <w:b/>
          <w:bCs/>
          <w:color w:val="auto"/>
          <w:sz w:val="32"/>
          <w:szCs w:val="32"/>
          <w:lang w:eastAsia="zh-CN"/>
        </w:rPr>
        <w:t>）</w:t>
      </w:r>
      <w:r>
        <w:rPr>
          <w:rFonts w:hint="eastAsia" w:ascii="方正楷体_GBK" w:hAnsi="方正楷体_GBK" w:eastAsia="方正楷体_GBK" w:cs="方正楷体_GBK"/>
          <w:b/>
          <w:bCs/>
          <w:color w:val="auto"/>
          <w:sz w:val="32"/>
          <w:szCs w:val="32"/>
        </w:rPr>
        <w:t>公路荒地，物尽其用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z w:val="32"/>
          <w:szCs w:val="32"/>
          <w:lang w:val="en-US" w:eastAsia="zh-CN"/>
        </w:rPr>
        <w:t>1.</w:t>
      </w:r>
      <w:r>
        <w:rPr>
          <w:rFonts w:hint="eastAsia" w:ascii="方正仿宋_GB18030" w:hAnsi="方正仿宋_GB18030" w:eastAsia="方正仿宋_GB18030" w:cs="方正仿宋_GB18030"/>
          <w:color w:val="auto"/>
          <w:sz w:val="32"/>
          <w:szCs w:val="32"/>
          <w:lang w:eastAsia="zh-CN"/>
        </w:rPr>
        <w:t>播撒</w:t>
      </w:r>
      <w:r>
        <w:rPr>
          <w:rFonts w:hint="eastAsia" w:ascii="方正仿宋_GB18030" w:hAnsi="方正仿宋_GB18030" w:eastAsia="方正仿宋_GB18030" w:cs="方正仿宋_GB18030"/>
          <w:color w:val="auto"/>
          <w:sz w:val="32"/>
          <w:szCs w:val="32"/>
        </w:rPr>
        <w:t>向日葵</w:t>
      </w:r>
      <w:r>
        <w:rPr>
          <w:rFonts w:hint="eastAsia" w:ascii="方正仿宋_GB18030" w:hAnsi="方正仿宋_GB18030" w:eastAsia="方正仿宋_GB18030" w:cs="方正仿宋_GB18030"/>
          <w:color w:val="auto"/>
          <w:sz w:val="32"/>
          <w:szCs w:val="32"/>
          <w:lang w:eastAsia="zh-CN"/>
        </w:rPr>
        <w:t>、</w:t>
      </w:r>
      <w:r>
        <w:rPr>
          <w:rFonts w:hint="eastAsia" w:ascii="方正仿宋_GB18030" w:hAnsi="方正仿宋_GB18030" w:eastAsia="方正仿宋_GB18030" w:cs="方正仿宋_GB18030"/>
          <w:color w:val="auto"/>
          <w:sz w:val="32"/>
          <w:szCs w:val="32"/>
        </w:rPr>
        <w:t>花椒</w:t>
      </w:r>
      <w:r>
        <w:rPr>
          <w:rFonts w:hint="eastAsia" w:ascii="方正仿宋_GB18030" w:hAnsi="方正仿宋_GB18030" w:eastAsia="方正仿宋_GB18030" w:cs="方正仿宋_GB18030"/>
          <w:color w:val="auto"/>
          <w:sz w:val="32"/>
          <w:szCs w:val="32"/>
          <w:lang w:eastAsia="zh-CN"/>
        </w:rPr>
        <w:t>、</w:t>
      </w:r>
      <w:r>
        <w:rPr>
          <w:rFonts w:hint="eastAsia" w:ascii="方正仿宋_GB18030" w:hAnsi="方正仿宋_GB18030" w:eastAsia="方正仿宋_GB18030" w:cs="方正仿宋_GB18030"/>
          <w:color w:val="auto"/>
          <w:sz w:val="32"/>
          <w:szCs w:val="32"/>
        </w:rPr>
        <w:t>毛桃</w:t>
      </w:r>
      <w:r>
        <w:rPr>
          <w:rFonts w:hint="eastAsia" w:ascii="方正仿宋_GB18030" w:hAnsi="方正仿宋_GB18030" w:eastAsia="方正仿宋_GB18030" w:cs="方正仿宋_GB18030"/>
          <w:color w:val="auto"/>
          <w:sz w:val="32"/>
          <w:szCs w:val="32"/>
          <w:lang w:eastAsia="zh-CN"/>
        </w:rPr>
        <w:t>、</w:t>
      </w:r>
      <w:r>
        <w:rPr>
          <w:rFonts w:hint="eastAsia" w:ascii="方正仿宋_GB18030" w:hAnsi="方正仿宋_GB18030" w:eastAsia="方正仿宋_GB18030" w:cs="方正仿宋_GB18030"/>
          <w:color w:val="auto"/>
          <w:sz w:val="32"/>
          <w:szCs w:val="32"/>
        </w:rPr>
        <w:t>李子等经济作物</w:t>
      </w:r>
      <w:r>
        <w:rPr>
          <w:rFonts w:hint="eastAsia" w:ascii="方正仿宋_GB18030" w:hAnsi="方正仿宋_GB18030" w:eastAsia="方正仿宋_GB18030" w:cs="方正仿宋_GB18030"/>
          <w:color w:val="auto"/>
          <w:sz w:val="32"/>
          <w:szCs w:val="32"/>
          <w:lang w:eastAsia="zh-CN"/>
        </w:rPr>
        <w:t>适应各个季节又易生长</w:t>
      </w:r>
      <w:r>
        <w:rPr>
          <w:rFonts w:hint="eastAsia" w:ascii="方正仿宋_GB18030" w:hAnsi="方正仿宋_GB18030" w:eastAsia="方正仿宋_GB18030" w:cs="方正仿宋_GB18030"/>
          <w:color w:val="auto"/>
          <w:sz w:val="32"/>
          <w:szCs w:val="32"/>
        </w:rPr>
        <w:t>的种子</w:t>
      </w:r>
      <w:r>
        <w:rPr>
          <w:rFonts w:hint="eastAsia" w:ascii="方正仿宋_GB18030" w:hAnsi="方正仿宋_GB18030" w:eastAsia="方正仿宋_GB18030" w:cs="方正仿宋_GB18030"/>
          <w:color w:val="auto"/>
          <w:sz w:val="32"/>
          <w:szCs w:val="32"/>
          <w:lang w:eastAsia="zh-CN"/>
        </w:rPr>
        <w:t>。</w:t>
      </w:r>
      <w:r>
        <w:rPr>
          <w:rFonts w:hint="eastAsia" w:ascii="方正仿宋_GB18030" w:hAnsi="方正仿宋_GB18030" w:eastAsia="方正仿宋_GB18030" w:cs="方正仿宋_GB18030"/>
          <w:color w:val="auto"/>
          <w:sz w:val="32"/>
          <w:szCs w:val="32"/>
        </w:rPr>
        <w:t>让其自由生长，收获时期</w:t>
      </w:r>
      <w:r>
        <w:rPr>
          <w:rFonts w:hint="eastAsia" w:ascii="方正仿宋_GB18030" w:hAnsi="方正仿宋_GB18030" w:eastAsia="方正仿宋_GB18030" w:cs="方正仿宋_GB18030"/>
          <w:color w:val="auto"/>
          <w:sz w:val="32"/>
          <w:szCs w:val="32"/>
          <w:lang w:eastAsia="zh-CN"/>
        </w:rPr>
        <w:t>由农户自由</w:t>
      </w:r>
      <w:r>
        <w:rPr>
          <w:rFonts w:hint="eastAsia" w:ascii="方正仿宋_GB18030" w:hAnsi="方正仿宋_GB18030" w:eastAsia="方正仿宋_GB18030" w:cs="方正仿宋_GB18030"/>
          <w:color w:val="auto"/>
          <w:sz w:val="32"/>
          <w:szCs w:val="32"/>
        </w:rPr>
        <w:t>采摘，丰富食物种类，可用作走访亲戚送的水果，多余的果实还可以到集市售卖或让村委会介绍销售商，直接推销，村干部还可以利用联盟村的优美环境进行网络直播带货，减轻农民负担，减少销售风险。</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lang w:eastAsia="zh-CN"/>
        </w:rPr>
      </w:pPr>
      <w:r>
        <w:rPr>
          <w:rFonts w:hint="eastAsia" w:ascii="方正仿宋_GB18030" w:hAnsi="方正仿宋_GB18030" w:eastAsia="方正仿宋_GB18030" w:cs="方正仿宋_GB18030"/>
          <w:color w:val="auto"/>
          <w:sz w:val="32"/>
          <w:szCs w:val="32"/>
          <w:lang w:val="en-US" w:eastAsia="zh-CN"/>
        </w:rPr>
        <w:t>2.成立邻村观光团。由村干部组织每季节一次邻村观光，</w:t>
      </w:r>
      <w:r>
        <w:rPr>
          <w:rFonts w:hint="eastAsia" w:ascii="方正仿宋_GB18030" w:hAnsi="方正仿宋_GB18030" w:eastAsia="方正仿宋_GB18030" w:cs="方正仿宋_GB18030"/>
          <w:color w:val="auto"/>
          <w:sz w:val="32"/>
          <w:szCs w:val="32"/>
        </w:rPr>
        <w:t>加强各村之间的交流，分享经验，相互学习，共同发展。</w:t>
      </w:r>
      <w:r>
        <w:rPr>
          <w:rFonts w:hint="eastAsia" w:ascii="方正仿宋_GB18030" w:hAnsi="方正仿宋_GB18030" w:eastAsia="方正仿宋_GB18030" w:cs="方正仿宋_GB18030"/>
          <w:color w:val="auto"/>
          <w:sz w:val="32"/>
          <w:szCs w:val="32"/>
          <w:lang w:eastAsia="zh-CN"/>
        </w:rPr>
        <w:t>团建村民的同时，还能宣传每个村庄的全方位发展成果。</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三、总结</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18030" w:hAnsi="方正仿宋_GB18030" w:eastAsia="方正仿宋_GB18030" w:cs="方正仿宋_GB18030"/>
          <w:color w:val="auto"/>
          <w:sz w:val="32"/>
          <w:szCs w:val="32"/>
          <w:lang w:val="en-US" w:eastAsia="zh-CN"/>
        </w:rPr>
      </w:pPr>
      <w:r>
        <w:rPr>
          <w:rFonts w:hint="eastAsia" w:ascii="方正仿宋_GB18030" w:hAnsi="方正仿宋_GB18030" w:eastAsia="方正仿宋_GB18030" w:cs="方正仿宋_GB18030"/>
          <w:color w:val="auto"/>
          <w:sz w:val="32"/>
          <w:szCs w:val="32"/>
          <w:lang w:val="en-US" w:eastAsia="zh-CN"/>
        </w:rPr>
        <w:t>实施可持续发展战略，是当今世界各国的主要战略选择，其核心是谋求经济发展与人口、资源、环境的综合协调，以实现经济社会的持续、快速、健康发展。土地是人类不可或缺的最重要的自然资源，同时也是自然环境的主体，土地资源的可持续利用是经济社会可持续发展的前提。经济社会快速发展的用地需求和改善土地生态环境的迫切需要，客观上决定了我们必须从长远和全局出发，综合协调、统筹安排各业、各类用地，妥善处理保护与发展的关系，实行土地用</w:t>
      </w:r>
      <w:bookmarkStart w:id="0" w:name="_GoBack"/>
      <w:bookmarkEnd w:id="0"/>
      <w:r>
        <w:rPr>
          <w:rFonts w:hint="eastAsia" w:ascii="方正仿宋_GB18030" w:hAnsi="方正仿宋_GB18030" w:eastAsia="方正仿宋_GB18030" w:cs="方正仿宋_GB18030"/>
          <w:color w:val="auto"/>
          <w:sz w:val="32"/>
          <w:szCs w:val="32"/>
          <w:lang w:val="en-US" w:eastAsia="zh-CN"/>
        </w:rPr>
        <w:t>途管制，加强土地的宏观管理。</w:t>
      </w:r>
    </w:p>
    <w:sectPr>
      <w:head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18030">
    <w:panose1 w:val="03000509000000000000"/>
    <w:charset w:val="86"/>
    <w:family w:val="auto"/>
    <w:pitch w:val="default"/>
    <w:sig w:usb0="00000001" w:usb1="080E0000" w:usb2="00000000" w:usb3="00000000" w:csb0="003C0041" w:csb1="A00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051B54"/>
    <w:rsid w:val="000C7303"/>
    <w:rsid w:val="001E0B2B"/>
    <w:rsid w:val="001E4B01"/>
    <w:rsid w:val="00275506"/>
    <w:rsid w:val="002A0B5B"/>
    <w:rsid w:val="002B407C"/>
    <w:rsid w:val="00335837"/>
    <w:rsid w:val="00444FA4"/>
    <w:rsid w:val="00497E44"/>
    <w:rsid w:val="004A5C27"/>
    <w:rsid w:val="004D4B38"/>
    <w:rsid w:val="004E3D55"/>
    <w:rsid w:val="006B3B4D"/>
    <w:rsid w:val="006B5B9F"/>
    <w:rsid w:val="00747070"/>
    <w:rsid w:val="007820AE"/>
    <w:rsid w:val="007C6FDF"/>
    <w:rsid w:val="008451BC"/>
    <w:rsid w:val="00850750"/>
    <w:rsid w:val="008562EF"/>
    <w:rsid w:val="008851C1"/>
    <w:rsid w:val="008E6DD9"/>
    <w:rsid w:val="009059CB"/>
    <w:rsid w:val="00935E4D"/>
    <w:rsid w:val="009B6703"/>
    <w:rsid w:val="009C7BE1"/>
    <w:rsid w:val="00A41AD4"/>
    <w:rsid w:val="00AF71DD"/>
    <w:rsid w:val="00AF755A"/>
    <w:rsid w:val="00BA2D05"/>
    <w:rsid w:val="00BE6E21"/>
    <w:rsid w:val="00C07C4D"/>
    <w:rsid w:val="00C2371D"/>
    <w:rsid w:val="00CD08AA"/>
    <w:rsid w:val="00D2716F"/>
    <w:rsid w:val="00D474B8"/>
    <w:rsid w:val="00DA5763"/>
    <w:rsid w:val="00DA5FF8"/>
    <w:rsid w:val="00EA1984"/>
    <w:rsid w:val="00F3472C"/>
    <w:rsid w:val="00F409FB"/>
    <w:rsid w:val="00F822DA"/>
    <w:rsid w:val="00F94406"/>
    <w:rsid w:val="00FB38EF"/>
    <w:rsid w:val="00FC695E"/>
    <w:rsid w:val="00FD0354"/>
    <w:rsid w:val="026B604B"/>
    <w:rsid w:val="07CB6396"/>
    <w:rsid w:val="080E6802"/>
    <w:rsid w:val="089E2CDF"/>
    <w:rsid w:val="08D103F8"/>
    <w:rsid w:val="0BF82F76"/>
    <w:rsid w:val="0D1214B4"/>
    <w:rsid w:val="0EB851FD"/>
    <w:rsid w:val="0F1D07EC"/>
    <w:rsid w:val="11675861"/>
    <w:rsid w:val="11DF62D0"/>
    <w:rsid w:val="121C021D"/>
    <w:rsid w:val="13046FF6"/>
    <w:rsid w:val="1375142F"/>
    <w:rsid w:val="16A25F51"/>
    <w:rsid w:val="1754489C"/>
    <w:rsid w:val="1783230B"/>
    <w:rsid w:val="1B323A5E"/>
    <w:rsid w:val="1B72139E"/>
    <w:rsid w:val="1D1D615E"/>
    <w:rsid w:val="1F293509"/>
    <w:rsid w:val="1F7E1706"/>
    <w:rsid w:val="1FB869C4"/>
    <w:rsid w:val="233145B9"/>
    <w:rsid w:val="23426235"/>
    <w:rsid w:val="23DA6ED4"/>
    <w:rsid w:val="24DA3DC8"/>
    <w:rsid w:val="25EE3D09"/>
    <w:rsid w:val="28B11BBC"/>
    <w:rsid w:val="2B8D4E38"/>
    <w:rsid w:val="2C0838EC"/>
    <w:rsid w:val="32BC597F"/>
    <w:rsid w:val="356978B8"/>
    <w:rsid w:val="359A7F70"/>
    <w:rsid w:val="3A805F4C"/>
    <w:rsid w:val="3CFA003A"/>
    <w:rsid w:val="3D5A7DDA"/>
    <w:rsid w:val="3EE5738B"/>
    <w:rsid w:val="3F6E519E"/>
    <w:rsid w:val="3F754D28"/>
    <w:rsid w:val="42686296"/>
    <w:rsid w:val="43AC5AF0"/>
    <w:rsid w:val="484E047B"/>
    <w:rsid w:val="493F1E6F"/>
    <w:rsid w:val="49824BC9"/>
    <w:rsid w:val="49C93E5E"/>
    <w:rsid w:val="4AA12893"/>
    <w:rsid w:val="4B067CAC"/>
    <w:rsid w:val="4D157DA2"/>
    <w:rsid w:val="4EA05FF4"/>
    <w:rsid w:val="4ECC132B"/>
    <w:rsid w:val="4F304CFA"/>
    <w:rsid w:val="4FE53B3C"/>
    <w:rsid w:val="510E30B3"/>
    <w:rsid w:val="53D6494C"/>
    <w:rsid w:val="54B87C9D"/>
    <w:rsid w:val="56CA5FCE"/>
    <w:rsid w:val="58622475"/>
    <w:rsid w:val="5938276D"/>
    <w:rsid w:val="599E62C2"/>
    <w:rsid w:val="5A3E68F3"/>
    <w:rsid w:val="5B6775E1"/>
    <w:rsid w:val="5CA3683E"/>
    <w:rsid w:val="5D0C2CA4"/>
    <w:rsid w:val="66395F5F"/>
    <w:rsid w:val="69DB5960"/>
    <w:rsid w:val="6CE84C79"/>
    <w:rsid w:val="6D6427C5"/>
    <w:rsid w:val="6E044BF4"/>
    <w:rsid w:val="71051B54"/>
    <w:rsid w:val="71530F04"/>
    <w:rsid w:val="71763E02"/>
    <w:rsid w:val="774E6245"/>
    <w:rsid w:val="77F31A64"/>
    <w:rsid w:val="7AA7027C"/>
    <w:rsid w:val="7CA36310"/>
    <w:rsid w:val="7E682E47"/>
    <w:rsid w:val="7F285C93"/>
    <w:rsid w:val="7F9A6ED8"/>
    <w:rsid w:val="7FFF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kern w:val="0"/>
      <w:sz w:val="24"/>
      <w:szCs w:val="24"/>
    </w:rPr>
  </w:style>
  <w:style w:type="character" w:styleId="6">
    <w:name w:val="Hyperlink"/>
    <w:basedOn w:val="5"/>
    <w:unhideWhenUsed/>
    <w:qFormat/>
    <w:uiPriority w:val="99"/>
    <w:rPr>
      <w:color w:val="0000FF"/>
      <w:u w:val="single"/>
    </w:rPr>
  </w:style>
  <w:style w:type="paragraph" w:customStyle="1" w:styleId="8">
    <w:name w:val="WPSOffice手动目录 1"/>
    <w:qFormat/>
    <w:uiPriority w:val="0"/>
    <w:rPr>
      <w:rFonts w:asciiTheme="minorHAnsi" w:hAnsiTheme="minorHAnsi" w:eastAsiaTheme="minorEastAsia" w:cstheme="minorBidi"/>
      <w:lang w:val="en-US" w:eastAsia="zh-CN" w:bidi="ar-SA"/>
    </w:rPr>
  </w:style>
  <w:style w:type="paragraph" w:customStyle="1" w:styleId="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0">
    <w:name w:val="页眉 字符"/>
    <w:basedOn w:val="5"/>
    <w:link w:val="3"/>
    <w:qFormat/>
    <w:uiPriority w:val="0"/>
    <w:rPr>
      <w:rFonts w:ascii="等线" w:hAnsi="等线" w:eastAsia="等线" w:cs="宋体"/>
      <w:kern w:val="2"/>
      <w:sz w:val="18"/>
      <w:szCs w:val="18"/>
    </w:rPr>
  </w:style>
  <w:style w:type="character" w:customStyle="1" w:styleId="11">
    <w:name w:val="页脚 字符"/>
    <w:basedOn w:val="5"/>
    <w:link w:val="2"/>
    <w:qFormat/>
    <w:uiPriority w:val="0"/>
    <w:rPr>
      <w:rFonts w:ascii="等线" w:hAnsi="等线" w:eastAsia="等线" w:cs="宋体"/>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502</Words>
  <Characters>2862</Characters>
  <Lines>23</Lines>
  <Paragraphs>6</Paragraphs>
  <TotalTime>35</TotalTime>
  <ScaleCrop>false</ScaleCrop>
  <LinksUpToDate>false</LinksUpToDate>
  <CharactersWithSpaces>3358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2020-08-10T13:05:00Z</dcterms:created>
  <dc:creator>南来北往</dc:creator>
  <cp:lastModifiedBy>Administrator</cp:lastModifiedBy>
  <dcterms:modified xsi:type="dcterms:W3CDTF">2020-09-09T08:12:05Z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